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7343" w14:textId="77777777" w:rsidR="00776861" w:rsidRDefault="00000000" w:rsidP="0077686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附件1</w:t>
      </w:r>
    </w:p>
    <w:p w14:paraId="3ED74966" w14:textId="28FF4853" w:rsidR="000E0CFD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部分不合格项目的小知识</w:t>
      </w:r>
    </w:p>
    <w:p w14:paraId="6427A0B3" w14:textId="77777777" w:rsidR="000E0CFD" w:rsidRDefault="000E0CFD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5F4CDA47" w14:textId="77777777" w:rsidR="000E0CFD" w:rsidRPr="00EB0629" w:rsidRDefault="00000000">
      <w:pPr>
        <w:autoSpaceDE w:val="0"/>
        <w:autoSpaceDN w:val="0"/>
        <w:adjustRightInd w:val="0"/>
        <w:spacing w:line="336" w:lineRule="auto"/>
        <w:ind w:firstLineChars="200" w:firstLine="514"/>
        <w:jc w:val="left"/>
        <w:rPr>
          <w:rFonts w:ascii="仿宋" w:eastAsia="仿宋" w:hAnsi="仿宋"/>
          <w:spacing w:val="-12"/>
          <w:sz w:val="28"/>
          <w:szCs w:val="28"/>
        </w:rPr>
      </w:pPr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除虫</w:t>
      </w:r>
      <w:proofErr w:type="gramStart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脲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，除虫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脲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是一种特异性低毒杀虫剂，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属苯甲酰类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，对害虫具有胃毒和触杀作用，通过抑制昆虫几丁质合成、使幼虫在蜕皮时不能形成新表皮、虫体成畸形而死亡，但药效缓慢。该药对鳞翅目害虫有特效。使用安全，对鱼、蜜蜂及天敌无不良影响。动物实验显示对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兔眼睛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和皮肤没有刺激作用，但有资料报道有致突变作用。原因可能是，种植户过量施用，或未严格执行休药期有关规定。</w:t>
      </w:r>
    </w:p>
    <w:p w14:paraId="225EBB2C" w14:textId="77777777" w:rsidR="000E0CFD" w:rsidRPr="00EB0629" w:rsidRDefault="00000000">
      <w:pPr>
        <w:autoSpaceDE w:val="0"/>
        <w:autoSpaceDN w:val="0"/>
        <w:adjustRightInd w:val="0"/>
        <w:spacing w:line="336" w:lineRule="auto"/>
        <w:ind w:firstLineChars="200" w:firstLine="514"/>
        <w:jc w:val="left"/>
        <w:rPr>
          <w:rFonts w:ascii="仿宋" w:eastAsia="仿宋" w:hAnsi="仿宋"/>
          <w:spacing w:val="-12"/>
          <w:sz w:val="28"/>
          <w:szCs w:val="28"/>
        </w:rPr>
      </w:pPr>
      <w:proofErr w:type="gramStart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氯氟氰菊酯</w:t>
      </w:r>
      <w:proofErr w:type="gramEnd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和高效</w:t>
      </w:r>
      <w:proofErr w:type="gramStart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氯氟氰菊酯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，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氯氟氰菊酯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又叫三氟氯氰菊酯，中等毒杀虫剂，对眼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睛和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皮肤有刺激作用。可以有效的防治棉花、果树、蔬菜、大豆等作物上的多种害虫，也能防治动物体上的寄生虫。具有杀虫广谱、高效、速度快、持效期长的特点。高效氯氰菊酯是农业杀虫剂，主要防治农作物上发生的鳞翅目害虫，具有杀虫谱广，活性较高，药效迅速，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喷洒后耐雨水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冲刷，但长期使用易对其产生抗性，对刺吸式口器的害虫及害螨有一定防效，强毒性。水果、蔬菜中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氯氟氰菊酯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和高效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氯氟氰菊酯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的超标主要是在喷洒使用农药配比含量过高、喷洒后雨水淋洗时间短、降解周期未到及采摘周期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短造成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农药的残留量过高。</w:t>
      </w:r>
    </w:p>
    <w:p w14:paraId="273F579C" w14:textId="77777777" w:rsidR="000E0CFD" w:rsidRPr="00EB0629" w:rsidRDefault="00000000">
      <w:pPr>
        <w:autoSpaceDE w:val="0"/>
        <w:autoSpaceDN w:val="0"/>
        <w:adjustRightInd w:val="0"/>
        <w:spacing w:line="336" w:lineRule="auto"/>
        <w:ind w:firstLineChars="200" w:firstLine="514"/>
        <w:jc w:val="left"/>
        <w:rPr>
          <w:rFonts w:ascii="仿宋" w:eastAsia="仿宋" w:hAnsi="仿宋"/>
          <w:spacing w:val="-12"/>
          <w:sz w:val="28"/>
          <w:szCs w:val="28"/>
        </w:rPr>
      </w:pPr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吡唑</w:t>
      </w:r>
      <w:proofErr w:type="gramStart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醚菌酯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，吡唑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醚菌酯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中文名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唑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菌胺酯、百克敏，为新型广谱杀菌剂，线粒体呼吸抑制剂，是甲氧基丙烯酸酯类杀菌剂之一，具有保护、治疗、叶片渗透传导作用。吡唑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醚菌酯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乳油经田间药效试验结果表明对黄瓜白粉病、霜霉病和香蕉黑星病、叶斑病、菌核病等有较好的防治效果。吡</w:t>
      </w:r>
      <w:r w:rsidRPr="00EB0629">
        <w:rPr>
          <w:rFonts w:ascii="仿宋" w:eastAsia="仿宋" w:hAnsi="仿宋" w:hint="eastAsia"/>
          <w:spacing w:val="-12"/>
          <w:sz w:val="28"/>
          <w:szCs w:val="28"/>
        </w:rPr>
        <w:lastRenderedPageBreak/>
        <w:t>唑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醚菌酯通过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抑制孢子萌发和菌丝生长而发挥药效，具有保护、治疗、叶片渗透传导作用。但是对水生生物毒性极高，过量使用的吡唑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醚菌酯转移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到水塘等环境中会造成鱼虾等水生生物死亡。</w:t>
      </w:r>
    </w:p>
    <w:p w14:paraId="4410C03B" w14:textId="77777777" w:rsidR="000E0CFD" w:rsidRPr="00EB0629" w:rsidRDefault="00000000">
      <w:pPr>
        <w:autoSpaceDE w:val="0"/>
        <w:autoSpaceDN w:val="0"/>
        <w:adjustRightInd w:val="0"/>
        <w:spacing w:line="336" w:lineRule="auto"/>
        <w:ind w:firstLineChars="200" w:firstLine="514"/>
        <w:jc w:val="left"/>
        <w:rPr>
          <w:rFonts w:ascii="仿宋" w:eastAsia="仿宋" w:hAnsi="仿宋"/>
          <w:spacing w:val="-12"/>
          <w:sz w:val="28"/>
          <w:szCs w:val="28"/>
        </w:rPr>
      </w:pPr>
      <w:proofErr w:type="gramStart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恩诺沙</w:t>
      </w:r>
      <w:proofErr w:type="gramEnd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星</w:t>
      </w:r>
      <w:r w:rsidRPr="00EB0629">
        <w:rPr>
          <w:rFonts w:ascii="仿宋" w:eastAsia="仿宋" w:hAnsi="仿宋" w:hint="eastAsia"/>
          <w:spacing w:val="-12"/>
          <w:sz w:val="28"/>
          <w:szCs w:val="28"/>
        </w:rPr>
        <w:t>，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恩诺沙星属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第三代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喹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诺酮类药物，是一类人工合成的广谱抗菌药，用于治疗动物的皮肤感染、呼吸道感染等，是动物专属用药。长期食用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恩诺沙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星残留超标的食品，可能在人体中蓄积，进而对人体机能产生危害，还可能使人体产生耐药性菌株。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恩诺沙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星残留量超标的原因，可能是在养殖过程中为快速控制疫病，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违规加大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用药量或不遵守休药期规定，致使上市销售产品中的药物残留量超标。</w:t>
      </w:r>
    </w:p>
    <w:p w14:paraId="51AB78FD" w14:textId="77777777" w:rsidR="000E0CFD" w:rsidRPr="00EB0629" w:rsidRDefault="00000000">
      <w:pPr>
        <w:autoSpaceDE w:val="0"/>
        <w:autoSpaceDN w:val="0"/>
        <w:adjustRightInd w:val="0"/>
        <w:spacing w:line="336" w:lineRule="auto"/>
        <w:ind w:firstLineChars="200" w:firstLine="514"/>
        <w:jc w:val="left"/>
        <w:rPr>
          <w:rFonts w:ascii="仿宋" w:eastAsia="仿宋" w:hAnsi="仿宋"/>
          <w:spacing w:val="-12"/>
          <w:sz w:val="28"/>
          <w:szCs w:val="28"/>
        </w:rPr>
      </w:pPr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镉（以Cd计）</w:t>
      </w:r>
      <w:r w:rsidRPr="00EB0629">
        <w:rPr>
          <w:rFonts w:ascii="仿宋" w:eastAsia="仿宋" w:hAnsi="仿宋" w:hint="eastAsia"/>
          <w:spacing w:val="-12"/>
          <w:sz w:val="28"/>
          <w:szCs w:val="28"/>
        </w:rPr>
        <w:t>，镉（以Cd计）是一种蓄积性的重金属元素，可通过食物链进入人体。长期食用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镉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超标的食品，可能对肾脏、肝脏和骨骼造成损害，还可能影响免疫系统，甚至可能对儿童高级神经活动有损害。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镉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超标的原因，可能是动植物在其生长过程中富集了环境中的镉元素。</w:t>
      </w:r>
    </w:p>
    <w:p w14:paraId="3A4D6EC8" w14:textId="77777777" w:rsidR="000E0CFD" w:rsidRPr="00EB0629" w:rsidRDefault="00000000">
      <w:pPr>
        <w:autoSpaceDE w:val="0"/>
        <w:autoSpaceDN w:val="0"/>
        <w:adjustRightInd w:val="0"/>
        <w:spacing w:line="336" w:lineRule="auto"/>
        <w:ind w:firstLineChars="200" w:firstLine="514"/>
        <w:jc w:val="left"/>
        <w:rPr>
          <w:rFonts w:ascii="仿宋" w:eastAsia="仿宋" w:hAnsi="仿宋"/>
          <w:spacing w:val="-12"/>
          <w:sz w:val="28"/>
          <w:szCs w:val="28"/>
        </w:rPr>
      </w:pPr>
      <w:proofErr w:type="gramStart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吡</w:t>
      </w:r>
      <w:proofErr w:type="gramEnd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虫</w:t>
      </w:r>
      <w:proofErr w:type="gramStart"/>
      <w:r w:rsidRPr="00EB0629">
        <w:rPr>
          <w:rFonts w:ascii="仿宋" w:eastAsia="仿宋" w:hAnsi="仿宋" w:hint="eastAsia"/>
          <w:b/>
          <w:bCs/>
          <w:spacing w:val="-12"/>
          <w:sz w:val="28"/>
          <w:szCs w:val="28"/>
        </w:rPr>
        <w:t>啉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，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吡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虫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啉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属内吸性杀虫剂，具有触杀和胃毒作用。少量的残留不会引起人体急性中毒，但长期食用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吡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虫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啉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超标的食品，对人体健康可能有一定影响。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吡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虫</w:t>
      </w:r>
      <w:proofErr w:type="gramStart"/>
      <w:r w:rsidRPr="00EB0629">
        <w:rPr>
          <w:rFonts w:ascii="仿宋" w:eastAsia="仿宋" w:hAnsi="仿宋" w:hint="eastAsia"/>
          <w:spacing w:val="-12"/>
          <w:sz w:val="28"/>
          <w:szCs w:val="28"/>
        </w:rPr>
        <w:t>啉</w:t>
      </w:r>
      <w:proofErr w:type="gramEnd"/>
      <w:r w:rsidRPr="00EB0629">
        <w:rPr>
          <w:rFonts w:ascii="仿宋" w:eastAsia="仿宋" w:hAnsi="仿宋" w:hint="eastAsia"/>
          <w:spacing w:val="-12"/>
          <w:sz w:val="28"/>
          <w:szCs w:val="28"/>
        </w:rPr>
        <w:t>残留量超标的原因，可能是为快速控制虫害，加大用药量或未遵守采摘间隔期规定，致使上市销售的产品中残留量超标。</w:t>
      </w:r>
    </w:p>
    <w:p w14:paraId="479FC593" w14:textId="77777777" w:rsidR="000E0CFD" w:rsidRPr="00776861" w:rsidRDefault="000E0CFD">
      <w:pPr>
        <w:autoSpaceDE w:val="0"/>
        <w:autoSpaceDN w:val="0"/>
        <w:adjustRightInd w:val="0"/>
        <w:spacing w:line="336" w:lineRule="auto"/>
        <w:ind w:firstLineChars="200" w:firstLine="512"/>
        <w:jc w:val="left"/>
        <w:rPr>
          <w:rFonts w:ascii="仿宋_GB2312" w:eastAsia="仿宋_GB2312"/>
          <w:spacing w:val="-12"/>
          <w:sz w:val="28"/>
          <w:szCs w:val="28"/>
        </w:rPr>
      </w:pPr>
    </w:p>
    <w:sectPr w:rsidR="000E0CFD" w:rsidRPr="0077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5A21" w14:textId="77777777" w:rsidR="00E57702" w:rsidRDefault="00E57702" w:rsidP="00776861">
      <w:r>
        <w:separator/>
      </w:r>
    </w:p>
  </w:endnote>
  <w:endnote w:type="continuationSeparator" w:id="0">
    <w:p w14:paraId="539A57CC" w14:textId="77777777" w:rsidR="00E57702" w:rsidRDefault="00E57702" w:rsidP="0077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9752E" w14:textId="77777777" w:rsidR="00E57702" w:rsidRDefault="00E57702" w:rsidP="00776861">
      <w:r>
        <w:separator/>
      </w:r>
    </w:p>
  </w:footnote>
  <w:footnote w:type="continuationSeparator" w:id="0">
    <w:p w14:paraId="77385A8C" w14:textId="77777777" w:rsidR="00E57702" w:rsidRDefault="00E57702" w:rsidP="00776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IwYjk1YjIyMzBhZGE4MTk1ZjFlMDg0NTM4ZDY4NmEifQ=="/>
  </w:docVars>
  <w:rsids>
    <w:rsidRoot w:val="00EE3440"/>
    <w:rsid w:val="000E0CFD"/>
    <w:rsid w:val="001F2601"/>
    <w:rsid w:val="00264E73"/>
    <w:rsid w:val="003735EC"/>
    <w:rsid w:val="004464FD"/>
    <w:rsid w:val="00542B88"/>
    <w:rsid w:val="0070453F"/>
    <w:rsid w:val="0075212F"/>
    <w:rsid w:val="0075347D"/>
    <w:rsid w:val="00776861"/>
    <w:rsid w:val="008A7F51"/>
    <w:rsid w:val="008C4127"/>
    <w:rsid w:val="00AD44F6"/>
    <w:rsid w:val="00AE38A9"/>
    <w:rsid w:val="00E57702"/>
    <w:rsid w:val="00E859F2"/>
    <w:rsid w:val="00EB0629"/>
    <w:rsid w:val="00EC7D3E"/>
    <w:rsid w:val="00EE3440"/>
    <w:rsid w:val="098543F7"/>
    <w:rsid w:val="169E4EB0"/>
    <w:rsid w:val="295D16AC"/>
    <w:rsid w:val="35F618B7"/>
    <w:rsid w:val="37847421"/>
    <w:rsid w:val="3D254183"/>
    <w:rsid w:val="679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67B4A"/>
  <w15:docId w15:val="{2BA987A8-970C-4818-8EF8-8F79F457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Office</cp:lastModifiedBy>
  <cp:revision>8</cp:revision>
  <cp:lastPrinted>2019-05-17T07:14:00Z</cp:lastPrinted>
  <dcterms:created xsi:type="dcterms:W3CDTF">2019-05-17T02:26:00Z</dcterms:created>
  <dcterms:modified xsi:type="dcterms:W3CDTF">2024-09-06T05:32:00Z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34A02CE50AD347CBBDED756EDCC175A3_12</vt:lpwstr>
  </property>
</Properties>
</file>