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附件</w:t>
      </w:r>
      <w:r w:rsidRPr="00670251">
        <w:rPr>
          <w:rFonts w:ascii="Arial" w:eastAsia="宋体" w:hAnsi="Arial" w:cs="Arial"/>
          <w:color w:val="000000"/>
          <w:kern w:val="0"/>
          <w:sz w:val="19"/>
          <w:szCs w:val="19"/>
        </w:rPr>
        <w:t>1</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年度嘉定区市场监督管理局办公室工作考核细则</w:t>
      </w:r>
    </w:p>
    <w:tbl>
      <w:tblPr>
        <w:tblW w:w="11196" w:type="dxa"/>
        <w:jc w:val="center"/>
        <w:tblCellMar>
          <w:left w:w="0" w:type="dxa"/>
          <w:right w:w="0" w:type="dxa"/>
        </w:tblCellMar>
        <w:tblLook w:val="04A0"/>
      </w:tblPr>
      <w:tblGrid>
        <w:gridCol w:w="1144"/>
        <w:gridCol w:w="1202"/>
        <w:gridCol w:w="2234"/>
        <w:gridCol w:w="664"/>
        <w:gridCol w:w="1400"/>
        <w:gridCol w:w="3888"/>
        <w:gridCol w:w="664"/>
      </w:tblGrid>
      <w:tr w:rsidR="00670251" w:rsidRPr="00670251" w:rsidTr="00670251">
        <w:trPr>
          <w:trHeight w:val="300"/>
          <w:tblHeader/>
          <w:jc w:val="center"/>
        </w:trPr>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840"/>
          <w:jc w:val="center"/>
        </w:trPr>
        <w:tc>
          <w:tcPr>
            <w:tcW w:w="97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办公室工作（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信息宣传</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严格制度执行</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严格执行局《信息管理制度》，规范信息报送流程。未落实专人负责的，扣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分。遵守信息发布工作纪律，擅自发布、擅自接受采访的，扣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分。重大工作、重要活动信息第一时间报送，不得迟报、漏报，发现一次扣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加强信息报送</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信息报送及时、准确，按每月报送情况统计，少一篇扣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信息公开</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严格制度执行</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严格执行局《政府信息公开工作制度》，落实主协办责任，在规定时限内完成相关办理工作，超时的每次扣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分。收到信息公开申请件需及时联系办公室，若擅自答复的扣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分。因资料提供有误或口径表述不全面，导致复议诉讼等严重后果的，扣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机要工作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-3-1   </w:t>
            </w:r>
            <w:r w:rsidRPr="00670251">
              <w:rPr>
                <w:rFonts w:ascii="Arial" w:eastAsia="宋体" w:hAnsi="Arial" w:cs="Arial"/>
                <w:color w:val="000000"/>
                <w:kern w:val="0"/>
                <w:sz w:val="19"/>
                <w:szCs w:val="19"/>
              </w:rPr>
              <w:t>机要查收处理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及时查收</w:t>
            </w:r>
            <w:r w:rsidRPr="00670251">
              <w:rPr>
                <w:rFonts w:ascii="Arial" w:eastAsia="宋体" w:hAnsi="Arial" w:cs="Arial"/>
                <w:color w:val="000000"/>
                <w:kern w:val="0"/>
                <w:sz w:val="19"/>
                <w:szCs w:val="19"/>
              </w:rPr>
              <w:t>OA</w:t>
            </w:r>
            <w:r w:rsidRPr="00670251">
              <w:rPr>
                <w:rFonts w:ascii="Arial" w:eastAsia="宋体" w:hAnsi="Arial" w:cs="Arial"/>
                <w:color w:val="000000"/>
                <w:kern w:val="0"/>
                <w:sz w:val="19"/>
                <w:szCs w:val="19"/>
              </w:rPr>
              <w:t>平台及邮箱，一般公文应于交办后</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个工作日内流转收阅，有法定时限要求的事项应当按法定时限要求办理，需要反馈的事项，按要求进行反馈。未按要求收阅、办理和反馈的每次扣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印章管理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严格按印章管理规定使用印章。无用印审批单或未在规定时间内补齐用印审批单的，每次扣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分；伪造用印审批单的，每次扣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车辆管理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用车记录</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查看管理平台或书面资料</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缺失记录的每</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维保、年检、加油记录</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查看管理平台或书面资料</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未定期维保、按时年检的每次扣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分，缺申请、确认记录的每次扣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-4-3</w:t>
            </w:r>
            <w:r w:rsidRPr="00670251">
              <w:rPr>
                <w:rFonts w:ascii="Arial" w:eastAsia="宋体" w:hAnsi="Arial" w:cs="Arial"/>
                <w:color w:val="000000"/>
                <w:kern w:val="0"/>
                <w:sz w:val="19"/>
                <w:szCs w:val="19"/>
              </w:rPr>
              <w:t>交通违章及事故</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查看管理平台或书面资料</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全责事故物损</w:t>
            </w:r>
            <w:r w:rsidRPr="00670251">
              <w:rPr>
                <w:rFonts w:ascii="Arial" w:eastAsia="宋体" w:hAnsi="Arial" w:cs="Arial"/>
                <w:color w:val="000000"/>
                <w:kern w:val="0"/>
                <w:sz w:val="19"/>
                <w:szCs w:val="19"/>
              </w:rPr>
              <w:t>5000</w:t>
            </w:r>
            <w:r w:rsidRPr="00670251">
              <w:rPr>
                <w:rFonts w:ascii="Arial" w:eastAsia="宋体" w:hAnsi="Arial" w:cs="Arial"/>
                <w:color w:val="000000"/>
                <w:kern w:val="0"/>
                <w:sz w:val="19"/>
                <w:szCs w:val="19"/>
              </w:rPr>
              <w:t>元以上扣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5000</w:t>
            </w:r>
            <w:r w:rsidRPr="00670251">
              <w:rPr>
                <w:rFonts w:ascii="Arial" w:eastAsia="宋体" w:hAnsi="Arial" w:cs="Arial"/>
                <w:color w:val="000000"/>
                <w:kern w:val="0"/>
                <w:sz w:val="19"/>
                <w:szCs w:val="19"/>
              </w:rPr>
              <w:t>元以下扣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分，非全责事故一次扣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分。出现属于一票否决情况的，按规定处理。违章记录一条</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-4-4</w:t>
            </w:r>
            <w:r w:rsidRPr="00670251">
              <w:rPr>
                <w:rFonts w:ascii="Arial" w:eastAsia="宋体" w:hAnsi="Arial" w:cs="Arial"/>
                <w:color w:val="000000"/>
                <w:kern w:val="0"/>
                <w:sz w:val="19"/>
                <w:szCs w:val="19"/>
              </w:rPr>
              <w:t>用车管理制度</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违反车辆管理制度，视情形扣分。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资产管理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固定资产资料齐全</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定期更新维护固定资产台账，资产卡片齐全，资产标签张贴到位。</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-5-2</w:t>
            </w:r>
            <w:r w:rsidRPr="00670251">
              <w:rPr>
                <w:rFonts w:ascii="Arial" w:eastAsia="宋体" w:hAnsi="Arial" w:cs="Arial"/>
                <w:color w:val="000000"/>
                <w:kern w:val="0"/>
                <w:sz w:val="19"/>
                <w:szCs w:val="19"/>
              </w:rPr>
              <w:t>固定资产实物管理规范</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按规定办理固定资产申领与退库。做好部门内部领用使用登记。</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-5-3</w:t>
            </w:r>
            <w:r w:rsidRPr="00670251">
              <w:rPr>
                <w:rFonts w:ascii="Arial" w:eastAsia="宋体" w:hAnsi="Arial" w:cs="Arial"/>
                <w:color w:val="000000"/>
                <w:kern w:val="0"/>
                <w:sz w:val="19"/>
                <w:szCs w:val="19"/>
              </w:rPr>
              <w:t>固定资产清查与盘点</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报表查阅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定期盘点固定资产，做好资产清查工作。台账与实物不符每条扣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分、实物与标签不符每条扣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分。实物盘亏每件扣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值班管理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-6-1</w:t>
            </w:r>
            <w:r w:rsidRPr="00670251">
              <w:rPr>
                <w:rFonts w:ascii="Arial" w:eastAsia="宋体" w:hAnsi="Arial" w:cs="Arial"/>
                <w:color w:val="000000"/>
                <w:kern w:val="0"/>
                <w:sz w:val="19"/>
                <w:szCs w:val="19"/>
              </w:rPr>
              <w:t>值班纪律</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违反值班纪律每人每次扣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-6-2</w:t>
            </w:r>
            <w:r w:rsidRPr="00670251">
              <w:rPr>
                <w:rFonts w:ascii="Arial" w:eastAsia="宋体" w:hAnsi="Arial" w:cs="Arial"/>
                <w:color w:val="000000"/>
                <w:kern w:val="0"/>
                <w:sz w:val="19"/>
                <w:szCs w:val="19"/>
              </w:rPr>
              <w:t>值班任务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w:t>
            </w:r>
            <w:r w:rsidRPr="00670251">
              <w:rPr>
                <w:rFonts w:ascii="Arial" w:eastAsia="宋体" w:hAnsi="Arial" w:cs="Arial"/>
                <w:color w:val="000000"/>
                <w:kern w:val="0"/>
                <w:sz w:val="19"/>
                <w:szCs w:val="19"/>
              </w:rPr>
              <w:t>OA</w:t>
            </w:r>
            <w:r w:rsidRPr="00670251">
              <w:rPr>
                <w:rFonts w:ascii="Arial" w:eastAsia="宋体" w:hAnsi="Arial" w:cs="Arial"/>
                <w:color w:val="000000"/>
                <w:kern w:val="0"/>
                <w:sz w:val="19"/>
                <w:szCs w:val="19"/>
              </w:rPr>
              <w:t>系统</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查看报表</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未完成值班任务每次扣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-6-3</w:t>
            </w:r>
            <w:r w:rsidRPr="00670251">
              <w:rPr>
                <w:rFonts w:ascii="Arial" w:eastAsia="宋体" w:hAnsi="Arial" w:cs="Arial"/>
                <w:color w:val="000000"/>
                <w:kern w:val="0"/>
                <w:sz w:val="19"/>
                <w:szCs w:val="19"/>
              </w:rPr>
              <w:t>值班考勤</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w:t>
            </w:r>
            <w:r w:rsidRPr="00670251">
              <w:rPr>
                <w:rFonts w:ascii="Arial" w:eastAsia="宋体" w:hAnsi="Arial" w:cs="Arial"/>
                <w:color w:val="000000"/>
                <w:kern w:val="0"/>
                <w:sz w:val="19"/>
                <w:szCs w:val="19"/>
              </w:rPr>
              <w:t>OA</w:t>
            </w:r>
            <w:r w:rsidRPr="00670251">
              <w:rPr>
                <w:rFonts w:ascii="Arial" w:eastAsia="宋体" w:hAnsi="Arial" w:cs="Arial"/>
                <w:color w:val="000000"/>
                <w:kern w:val="0"/>
                <w:sz w:val="19"/>
                <w:szCs w:val="19"/>
              </w:rPr>
              <w:t>系统</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或台账</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有误班、漏班的，每次扣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办公用房</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-7-1</w:t>
            </w:r>
            <w:r w:rsidRPr="00670251">
              <w:rPr>
                <w:rFonts w:ascii="Arial" w:eastAsia="宋体" w:hAnsi="Arial" w:cs="Arial"/>
                <w:color w:val="000000"/>
                <w:kern w:val="0"/>
                <w:sz w:val="19"/>
                <w:szCs w:val="19"/>
              </w:rPr>
              <w:t>报表报送</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报表查看</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漏报、错报的，每条扣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-7-2</w:t>
            </w:r>
            <w:r w:rsidRPr="00670251">
              <w:rPr>
                <w:rFonts w:ascii="Arial" w:eastAsia="宋体" w:hAnsi="Arial" w:cs="Arial"/>
                <w:color w:val="000000"/>
                <w:kern w:val="0"/>
                <w:sz w:val="19"/>
                <w:szCs w:val="19"/>
              </w:rPr>
              <w:t>面积合规</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实地查看</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面积超标的，每一处扣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着装管理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-8-1</w:t>
            </w:r>
            <w:r w:rsidRPr="00670251">
              <w:rPr>
                <w:rFonts w:ascii="Arial" w:eastAsia="宋体" w:hAnsi="Arial" w:cs="Arial"/>
                <w:color w:val="000000"/>
                <w:kern w:val="0"/>
                <w:sz w:val="19"/>
                <w:szCs w:val="19"/>
              </w:rPr>
              <w:t>着装管理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违反着装要求的，每人每次扣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-9</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内务管理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-9-1</w:t>
            </w:r>
            <w:r w:rsidRPr="00670251">
              <w:rPr>
                <w:rFonts w:ascii="Arial" w:eastAsia="宋体" w:hAnsi="Arial" w:cs="Arial"/>
                <w:color w:val="000000"/>
                <w:kern w:val="0"/>
                <w:sz w:val="19"/>
                <w:szCs w:val="19"/>
              </w:rPr>
              <w:t>内务管理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违反内务管理要求的，每人每次扣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-10</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上下班纪律</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-10-1</w:t>
            </w:r>
            <w:r w:rsidRPr="00670251">
              <w:rPr>
                <w:rFonts w:ascii="Arial" w:eastAsia="宋体" w:hAnsi="Arial" w:cs="Arial"/>
                <w:color w:val="000000"/>
                <w:kern w:val="0"/>
                <w:sz w:val="19"/>
                <w:szCs w:val="19"/>
              </w:rPr>
              <w:t>上下班纪律</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有迟到早退现象的，外出未留有的，每人每次扣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垃圾分类管理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-11-1 </w:t>
            </w:r>
            <w:r w:rsidRPr="00670251">
              <w:rPr>
                <w:rFonts w:ascii="Arial" w:eastAsia="宋体" w:hAnsi="Arial" w:cs="Arial"/>
                <w:color w:val="000000"/>
                <w:kern w:val="0"/>
                <w:sz w:val="19"/>
                <w:szCs w:val="19"/>
              </w:rPr>
              <w:t>分类设施、分类标识、台账管理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查看台账</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分类设施不全，缺一项扣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分；分类标识未张贴，缺一项扣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分；台账记录不全，缺一次扣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-11-2 </w:t>
            </w:r>
            <w:r w:rsidRPr="00670251">
              <w:rPr>
                <w:rFonts w:ascii="Arial" w:eastAsia="宋体" w:hAnsi="Arial" w:cs="Arial"/>
                <w:color w:val="000000"/>
                <w:kern w:val="0"/>
                <w:sz w:val="19"/>
                <w:szCs w:val="19"/>
              </w:rPr>
              <w:t>垃圾分类实效与评价</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日常督察</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上级考评</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垃圾未按要求分类，视情形扣分；在上级考评中未达标，每次扣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信息化基础工作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计算机信息员管理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设专（兼）职计算机管理员和</w:t>
            </w:r>
            <w:r w:rsidRPr="00670251">
              <w:rPr>
                <w:rFonts w:ascii="Arial" w:eastAsia="宋体" w:hAnsi="Arial" w:cs="Arial"/>
                <w:color w:val="000000"/>
                <w:kern w:val="0"/>
                <w:sz w:val="19"/>
                <w:szCs w:val="19"/>
              </w:rPr>
              <w:t>A</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B</w:t>
            </w:r>
            <w:r w:rsidRPr="00670251">
              <w:rPr>
                <w:rFonts w:ascii="Arial" w:eastAsia="宋体" w:hAnsi="Arial" w:cs="Arial"/>
                <w:color w:val="000000"/>
                <w:kern w:val="0"/>
                <w:sz w:val="19"/>
                <w:szCs w:val="19"/>
              </w:rPr>
              <w:t>角，未设置的扣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分；未经许可擅自加装调换设备或配件、修改计算机配置，每次扣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分；无故不参加信息中心组织的计算机信息化专业会议及培训的，扣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分；专机专用、不得内外网混用，发现一台次扣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系统安全工作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因防护不当使计算机遭受病毒感染，影响到网络系统的扣</w:t>
            </w:r>
            <w:r w:rsidRPr="00670251">
              <w:rPr>
                <w:rFonts w:ascii="Arial" w:eastAsia="宋体" w:hAnsi="Arial" w:cs="Arial"/>
                <w:color w:val="000000"/>
                <w:kern w:val="0"/>
                <w:sz w:val="19"/>
                <w:szCs w:val="19"/>
              </w:rPr>
              <w:t xml:space="preserve">2 </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信访工作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-13-1</w:t>
            </w:r>
            <w:r w:rsidRPr="00670251">
              <w:rPr>
                <w:rFonts w:ascii="Arial" w:eastAsia="宋体" w:hAnsi="Arial" w:cs="Arial"/>
                <w:color w:val="000000"/>
                <w:kern w:val="0"/>
                <w:sz w:val="19"/>
                <w:szCs w:val="19"/>
              </w:rPr>
              <w:t>基础业务规范</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8</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信访事项应按办理流程及时在</w:t>
            </w:r>
            <w:r w:rsidRPr="00670251">
              <w:rPr>
                <w:rFonts w:ascii="Arial" w:eastAsia="宋体" w:hAnsi="Arial" w:cs="Arial"/>
                <w:color w:val="000000"/>
                <w:kern w:val="0"/>
                <w:sz w:val="19"/>
                <w:szCs w:val="19"/>
              </w:rPr>
              <w:t>OA</w:t>
            </w:r>
            <w:r w:rsidRPr="00670251">
              <w:rPr>
                <w:rFonts w:ascii="Arial" w:eastAsia="宋体" w:hAnsi="Arial" w:cs="Arial"/>
                <w:color w:val="000000"/>
                <w:kern w:val="0"/>
                <w:sz w:val="19"/>
                <w:szCs w:val="19"/>
              </w:rPr>
              <w:t>系统上传办复文稿，交由主办科室审核，超期未上报每件扣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分；转法定业务流程处理的事项，及时与主办科室做好沟通，超过期限未办结的每件扣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分，未按法定程序规范办理的每件扣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2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-13-2</w:t>
            </w:r>
            <w:r w:rsidRPr="00670251">
              <w:rPr>
                <w:rFonts w:ascii="Arial" w:eastAsia="宋体" w:hAnsi="Arial" w:cs="Arial"/>
                <w:color w:val="000000"/>
                <w:kern w:val="0"/>
                <w:sz w:val="19"/>
                <w:szCs w:val="19"/>
              </w:rPr>
              <w:t>重要件办理情况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7</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考核群众对信访事项处理满意情况，因办理工作不规范导致评价不满意的，每件扣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分。对于上级重要交办件、督查件、满意度测评件等，评价责任部门不满意或未化解的每件扣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分。信访人针对信访答复事项提起复查、复核，被上级信访部门撤销或责令更正的，每件扣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分，扣完为止。因办理部门责任导致集访、重复访的，每件扣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2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档案管理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文书档案</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翌年一季度完成本所、队文书档案立卷归档工作，要求收集齐全、组卷合理、折叠整齐、页号规范、装订美观。不按时完成或收集不齐扣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分，整理装订不规范扣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经检档案</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翌年一季度完成立卷工作，案卷及目录归入本所文书档案。不按时完成案卷装订工作扣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分，案件目录清单有差错扣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分，立卷不规范扣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2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个体档案</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个体户经核准登记发照后，所形成的开业、变更、换照等材料，应及时做好收集整理、立卷装订等；个体工商户自愿注销或被处罚吊销后，所有材料按一户一卷整理装订，每季度定期向局档案室移交，案卷目录、移交清单归入本所文书档案。不按时完成立卷装订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分，不按时向局移交或案卷目录移交清单扣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分，卷内目录、页码等立卷不规范扣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库房管理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档案库房要求做到</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环境整洁、安全干燥、分类明确、排列有序、标贴规范、编目正确</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，并配备灭火器等消防器材，定时检查并做好记录。库房不整洁、箱柜杂乱、档案混放扣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分，无档案检查记录扣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分，无消防器材扣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档案利用</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建立内部、外部档案借阅、查阅登记簿，按规定做好社会人员的查档接待工作，材料盖章统一规范。无借阅、查阅登记簿扣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-14-6</w:t>
            </w:r>
            <w:r w:rsidRPr="00670251">
              <w:rPr>
                <w:rFonts w:ascii="Arial" w:eastAsia="宋体" w:hAnsi="Arial" w:cs="Arial"/>
                <w:color w:val="000000"/>
                <w:kern w:val="0"/>
                <w:sz w:val="19"/>
                <w:szCs w:val="19"/>
              </w:rPr>
              <w:t>档案保管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tc>
        <w:tc>
          <w:tcPr>
            <w:tcW w:w="33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做好各类登记、许可档案的归档，方便查询利用。发现遗失情况的，扣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年度嘉定区市场监督管理局党群工作科工作考核细则</w:t>
      </w:r>
    </w:p>
    <w:tbl>
      <w:tblPr>
        <w:tblW w:w="14004" w:type="dxa"/>
        <w:jc w:val="center"/>
        <w:tblCellMar>
          <w:left w:w="0" w:type="dxa"/>
          <w:right w:w="0" w:type="dxa"/>
        </w:tblCellMar>
        <w:tblLook w:val="04A0"/>
      </w:tblPr>
      <w:tblGrid>
        <w:gridCol w:w="1187"/>
        <w:gridCol w:w="1186"/>
        <w:gridCol w:w="2131"/>
        <w:gridCol w:w="705"/>
        <w:gridCol w:w="1561"/>
        <w:gridCol w:w="6529"/>
        <w:gridCol w:w="705"/>
      </w:tblGrid>
      <w:tr w:rsidR="00670251" w:rsidRPr="00670251" w:rsidTr="00670251">
        <w:trPr>
          <w:trHeight w:val="276"/>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80"/>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党群工作（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党建工作</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组织建设</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按照基层党建工作责任制相关要求，做好各项工作，有计划、有措施、有总结，会议记录、日常台帐齐全，缺项扣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分，记录不全、不实每项扣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党员教育</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规范</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三会一课一日</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制度，加强党员教育管理，日常台帐齐全，缺项扣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分。用好</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学习强国</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平台，提高日均学习参与度和日人均积分。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全面从严治党</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落实主体</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责任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落实全面从严治党</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四责协同</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机制建设工作，有计划、有措施、有报告，台帐齐全；做好责任签约廉洁承诺、经常性纪律教育、廉政风险防控排查、内部纪律执行情况检查、责任项目以及推进纪检监察小组实质运转等工作，所缺每项扣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落实监督</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责任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日常管理中，发现涉及党风廉政、作风建设问题或干部违纪违规情况未及时上报的，发现一次扣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分；协助做好信访举报处理，支持执纪办案工作，对存在问题及时整改。工作不到位的，视情况扣分。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意识形态工作</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推进制度</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按照意识形态工作责任制及</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六责联动</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机制建设有关要求，完成相关任务，所缺每项扣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分，记录不全、不实每项扣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精神文明建设</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-4-1 </w:t>
            </w:r>
            <w:r w:rsidRPr="00670251">
              <w:rPr>
                <w:rFonts w:ascii="Arial" w:eastAsia="宋体" w:hAnsi="Arial" w:cs="Arial"/>
                <w:color w:val="000000"/>
                <w:kern w:val="0"/>
                <w:sz w:val="19"/>
                <w:szCs w:val="19"/>
              </w:rPr>
              <w:t>深化文明</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内涵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做好全国、市级、区级文明单位和文明城区创建各项工作。积极参加局组织的文明创建活动，不积极、不主动或缺少一次扣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基层建设</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-5-1 </w:t>
            </w:r>
            <w:r w:rsidRPr="00670251">
              <w:rPr>
                <w:rFonts w:ascii="Arial" w:eastAsia="宋体" w:hAnsi="Arial" w:cs="Arial"/>
                <w:color w:val="000000"/>
                <w:kern w:val="0"/>
                <w:sz w:val="19"/>
                <w:szCs w:val="19"/>
              </w:rPr>
              <w:t>工作秩序</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深化市场所标准化建设。办公环境脏乱、秩序不正规，发现一次扣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-6-1 </w:t>
            </w:r>
            <w:r w:rsidRPr="00670251">
              <w:rPr>
                <w:rFonts w:ascii="Arial" w:eastAsia="宋体" w:hAnsi="Arial" w:cs="Arial"/>
                <w:color w:val="000000"/>
                <w:kern w:val="0"/>
                <w:sz w:val="19"/>
                <w:szCs w:val="19"/>
              </w:rPr>
              <w:t>信息宣传</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按照要求，每月报送党建、全面从严治党、文明创建等信息，做好网络宣传和评论工作。缺报每次扣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-6-2 </w:t>
            </w:r>
            <w:r w:rsidRPr="00670251">
              <w:rPr>
                <w:rFonts w:ascii="Arial" w:eastAsia="宋体" w:hAnsi="Arial" w:cs="Arial"/>
                <w:color w:val="000000"/>
                <w:kern w:val="0"/>
                <w:sz w:val="19"/>
                <w:szCs w:val="19"/>
              </w:rPr>
              <w:t>材料报送</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认真完成日常工作。未按要求上报各类材料、报表的，每次扣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分，不报的扣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00"/>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-7-1</w:t>
            </w:r>
            <w:r w:rsidRPr="00670251">
              <w:rPr>
                <w:rFonts w:ascii="Arial" w:eastAsia="宋体" w:hAnsi="Arial" w:cs="Arial"/>
                <w:color w:val="000000"/>
                <w:kern w:val="0"/>
                <w:sz w:val="19"/>
                <w:szCs w:val="19"/>
              </w:rPr>
              <w:t>特色、亮点工作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在党建、全面从严治党、文明创建、群团等各条线工作中争先创优，形成特色品牌项目，荣获区、市级荣誉的，将视请加分（获区级肯定加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分，获市级肯定加</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分，最多不超过</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（总分：</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分，加分项：</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年度嘉定区市场监督管理局干部人事科工作考核细则</w:t>
      </w:r>
    </w:p>
    <w:tbl>
      <w:tblPr>
        <w:tblW w:w="13992" w:type="dxa"/>
        <w:jc w:val="center"/>
        <w:tblCellMar>
          <w:left w:w="0" w:type="dxa"/>
          <w:right w:w="0" w:type="dxa"/>
        </w:tblCellMar>
        <w:tblLook w:val="04A0"/>
      </w:tblPr>
      <w:tblGrid>
        <w:gridCol w:w="1184"/>
        <w:gridCol w:w="1619"/>
        <w:gridCol w:w="1845"/>
        <w:gridCol w:w="855"/>
        <w:gridCol w:w="1275"/>
        <w:gridCol w:w="6509"/>
        <w:gridCol w:w="705"/>
      </w:tblGrid>
      <w:tr w:rsidR="00670251" w:rsidRPr="00670251" w:rsidTr="00670251">
        <w:trPr>
          <w:trHeight w:val="300"/>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92"/>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干部人事工作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29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干部队伍培养</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干部日常评价</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加强干部日常了解和管理，建立干部日常工作评价记实。未建立干部日常工作评价记实的扣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分。每年年底报送干部队伍状况分析报告。未报送干部队伍状况分析报告的扣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后备干部培养</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落实局后备干部队伍建设规划，在加强后备干部工作方面有新举措、新成效，协同建立后备干部</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蓄水池</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。未建立后备干部培养计划的扣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干部教育培训</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干部教育培训</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线上查阅</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落实局教育培训计划，无干部培训计划、新进人员带教计划的扣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分；干部参加培训时间全年累计少于</w:t>
            </w:r>
            <w:r w:rsidRPr="00670251">
              <w:rPr>
                <w:rFonts w:ascii="Arial" w:eastAsia="宋体" w:hAnsi="Arial" w:cs="Arial"/>
                <w:color w:val="000000"/>
                <w:kern w:val="0"/>
                <w:sz w:val="19"/>
                <w:szCs w:val="19"/>
              </w:rPr>
              <w:t>92</w:t>
            </w:r>
            <w:r w:rsidRPr="00670251">
              <w:rPr>
                <w:rFonts w:ascii="Arial" w:eastAsia="宋体" w:hAnsi="Arial" w:cs="Arial"/>
                <w:color w:val="000000"/>
                <w:kern w:val="0"/>
                <w:sz w:val="19"/>
                <w:szCs w:val="19"/>
              </w:rPr>
              <w:t>学时的，每人次扣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分；未完成干部在线学习和其他年度学习任务的，每人次扣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9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干部队伍管理</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-3-1 </w:t>
            </w:r>
            <w:r w:rsidRPr="00670251">
              <w:rPr>
                <w:rFonts w:ascii="Arial" w:eastAsia="宋体" w:hAnsi="Arial" w:cs="Arial"/>
                <w:color w:val="000000"/>
                <w:kern w:val="0"/>
                <w:sz w:val="19"/>
                <w:szCs w:val="19"/>
              </w:rPr>
              <w:t>干部考核</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走访调研</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注重发挥考核作用，未落实行政执法类公务员平时考核办法的，每次扣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队伍管理</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线上查阅</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遵守请假、外出制度，请销假手续齐全。科级领导干部未及时上交个人护照、港澳台通行证的，每次扣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分。违反请销假规定，或未经审批擅自出国（境）的，年度考核一票否决。政务网工作记实填写率低于</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的，每人次扣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日常工作</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日常工作情</w:t>
            </w:r>
            <w:r w:rsidRPr="00670251">
              <w:rPr>
                <w:rFonts w:ascii="Arial" w:eastAsia="宋体" w:hAnsi="Arial" w:cs="Arial"/>
                <w:color w:val="000000"/>
                <w:kern w:val="0"/>
                <w:sz w:val="19"/>
                <w:szCs w:val="19"/>
              </w:rPr>
              <w:lastRenderedPageBreak/>
              <w:t>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统计</w:t>
            </w:r>
          </w:p>
        </w:tc>
        <w:tc>
          <w:tcPr>
            <w:tcW w:w="52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认真完成各类日常工作。报表、材料等报送不及时或缺少的，或记录不实的，</w:t>
            </w:r>
            <w:r w:rsidRPr="00670251">
              <w:rPr>
                <w:rFonts w:ascii="Arial" w:eastAsia="宋体" w:hAnsi="Arial" w:cs="Arial"/>
                <w:color w:val="000000"/>
                <w:kern w:val="0"/>
                <w:sz w:val="19"/>
                <w:szCs w:val="19"/>
              </w:rPr>
              <w:lastRenderedPageBreak/>
              <w:t>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年度嘉定区市场监督管理局财务科工作考核细则</w:t>
      </w:r>
    </w:p>
    <w:tbl>
      <w:tblPr>
        <w:tblW w:w="13860" w:type="dxa"/>
        <w:jc w:val="center"/>
        <w:tblCellMar>
          <w:left w:w="0" w:type="dxa"/>
          <w:right w:w="0" w:type="dxa"/>
        </w:tblCellMar>
        <w:tblLook w:val="04A0"/>
      </w:tblPr>
      <w:tblGrid>
        <w:gridCol w:w="1199"/>
        <w:gridCol w:w="1325"/>
        <w:gridCol w:w="246"/>
        <w:gridCol w:w="2078"/>
        <w:gridCol w:w="841"/>
        <w:gridCol w:w="1390"/>
        <w:gridCol w:w="5660"/>
        <w:gridCol w:w="1121"/>
      </w:tblGrid>
      <w:tr w:rsidR="00670251" w:rsidRPr="00670251" w:rsidTr="00670251">
        <w:trPr>
          <w:jc w:val="center"/>
        </w:trPr>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70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1860"/>
          <w:jc w:val="center"/>
        </w:trPr>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财务工作（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0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票据管理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704"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票据管理规范</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正确使用票据，不按规定填开票据的，每张扣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分；未督促当事人及时解缴银行的，每发现一张扣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分；对遗失的票据每次扣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分；票据台账登记不及时的，发现一次扣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分；票据结报、缴销、清库、稽核中出现差错每次扣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分；报表上报不及时，每次扣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分，发现错误的，每次扣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80"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经费报销</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60</w:t>
            </w:r>
            <w:r w:rsidRPr="00670251">
              <w:rPr>
                <w:rFonts w:ascii="Arial" w:eastAsia="宋体" w:hAnsi="Arial" w:cs="Arial"/>
                <w:color w:val="000000"/>
                <w:kern w:val="0"/>
                <w:sz w:val="19"/>
                <w:szCs w:val="19"/>
              </w:rPr>
              <w:t>分）</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日常经费报销符合规定</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报销凭证填写不规范，每张扣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分；不按审批流程、权限签字的，每张扣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分；公务卡使用率未达到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12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344"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21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85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416"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5784"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14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年度嘉定区市场监督管理局政策法规科工作考核细则</w:t>
      </w:r>
    </w:p>
    <w:tbl>
      <w:tblPr>
        <w:tblW w:w="11088" w:type="dxa"/>
        <w:jc w:val="center"/>
        <w:tblCellMar>
          <w:left w:w="0" w:type="dxa"/>
          <w:right w:w="0" w:type="dxa"/>
        </w:tblCellMar>
        <w:tblLook w:val="04A0"/>
      </w:tblPr>
      <w:tblGrid>
        <w:gridCol w:w="974"/>
        <w:gridCol w:w="986"/>
        <w:gridCol w:w="1170"/>
        <w:gridCol w:w="702"/>
        <w:gridCol w:w="1281"/>
        <w:gridCol w:w="5359"/>
        <w:gridCol w:w="616"/>
      </w:tblGrid>
      <w:tr w:rsidR="00670251" w:rsidRPr="00670251" w:rsidTr="00670251">
        <w:trPr>
          <w:trHeight w:val="336"/>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244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法治工作（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复议诉讼（</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 </w:t>
            </w:r>
            <w:r w:rsidRPr="00670251">
              <w:rPr>
                <w:rFonts w:ascii="Arial" w:eastAsia="宋体" w:hAnsi="Arial" w:cs="Arial"/>
                <w:color w:val="000000"/>
                <w:kern w:val="0"/>
                <w:sz w:val="19"/>
                <w:szCs w:val="19"/>
              </w:rPr>
              <w:t>复议诉讼涉及的具体行政行为符合规范要求</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检查书面材料和检查记录</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复议诉讼中具体行政行为事实不清、证据不足、违反法定程序、适用依据错误、结果明显不当，存在被撤销和败诉风险的，每发现一件扣</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分（其中，对于程序性出错的，扣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件；对于实体性出错的，扣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件）。</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因承办部门过错，具体行政行为被复议机关、人民法院撤销、变更、确认违法或者责令履行法定职责的，每件扣</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分（存在特殊因素的，酌情处理），重复扣分项以最高扣分为主。</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存在被撤销和败诉风险的案件，私下通过协调撤回终止的，扣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件，最高不超过</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9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复议诉讼应对情况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检查书面材料和检查记录</w:t>
            </w:r>
          </w:p>
        </w:tc>
        <w:tc>
          <w:tcPr>
            <w:tcW w:w="52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在复议诉讼案件中不主动积极应对，未按照相关规定提交证据材料、法律依据及答复（答辩）意见初稿和相关案件证据的，每发现一件扣</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分（其中，超过</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天未交的，扣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件；超过</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天未交的，扣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件），最高不超过</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分。因不积极应对导致被复议和司法机关认为超过规定答复（答辩）期限的扣</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各所队应按要求积极出庭应诉。不按要求出庭应诉（包括不按要求接受复议机关调查）的，每次扣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分，最高不超过</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 </w:t>
      </w:r>
    </w:p>
    <w:tbl>
      <w:tblPr>
        <w:tblW w:w="11088" w:type="dxa"/>
        <w:jc w:val="center"/>
        <w:tblCellMar>
          <w:left w:w="0" w:type="dxa"/>
          <w:right w:w="0" w:type="dxa"/>
        </w:tblCellMar>
        <w:tblLook w:val="04A0"/>
      </w:tblPr>
      <w:tblGrid>
        <w:gridCol w:w="974"/>
        <w:gridCol w:w="987"/>
        <w:gridCol w:w="1184"/>
        <w:gridCol w:w="703"/>
        <w:gridCol w:w="1172"/>
        <w:gridCol w:w="5451"/>
        <w:gridCol w:w="617"/>
      </w:tblGrid>
      <w:tr w:rsidR="00670251" w:rsidRPr="00670251" w:rsidTr="00670251">
        <w:trPr>
          <w:trHeight w:val="444"/>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0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法治工作（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执法监督（</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-2-1 </w:t>
            </w:r>
            <w:r w:rsidRPr="00670251">
              <w:rPr>
                <w:rFonts w:ascii="Arial" w:eastAsia="宋体" w:hAnsi="Arial" w:cs="Arial"/>
                <w:color w:val="000000"/>
                <w:kern w:val="0"/>
                <w:sz w:val="19"/>
                <w:szCs w:val="19"/>
              </w:rPr>
              <w:t>复核听证</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检查复核听证案卷</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剥夺当事人陈述申辩权利或者听证权利的，每发现一件扣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复核听证中发现拟作出的行政处罚存在事实不清、证据不足、违反法定程序、适用依据错误、结果明显不当，每发现一件扣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-2-2 </w:t>
            </w:r>
            <w:r w:rsidRPr="00670251">
              <w:rPr>
                <w:rFonts w:ascii="Arial" w:eastAsia="宋体" w:hAnsi="Arial" w:cs="Arial"/>
                <w:color w:val="000000"/>
                <w:kern w:val="0"/>
                <w:sz w:val="19"/>
                <w:szCs w:val="19"/>
              </w:rPr>
              <w:t>案卷评查</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检查案卷</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以区局季度检查和市局年度执法检查结果为主：区局检查发现的重大问题每个案卷扣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分，市局检查发现的重大问题每个案卷扣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分。（每个案卷按照案卷评查标准为准）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法治日常工作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-3-1 </w:t>
            </w:r>
            <w:r w:rsidRPr="00670251">
              <w:rPr>
                <w:rFonts w:ascii="Arial" w:eastAsia="宋体" w:hAnsi="Arial" w:cs="Arial"/>
                <w:color w:val="000000"/>
                <w:kern w:val="0"/>
                <w:sz w:val="19"/>
                <w:szCs w:val="19"/>
              </w:rPr>
              <w:t>法治小组和法制员工作</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检查台账和记录</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建立法治工作小组或配备专职法制员，岗位职责明确。没有配备法制员或者配备的法制员未履行相应职责的，扣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分；法治工作小组或法制员未履行全部职责的，视具体情况扣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普法宣传工作</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对内：认真开展法律、法规、规章和依法行政普法宣传，组织干部集体学法（</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分）、积极参与专题法制讲座（</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分），积极报送法制宣传及培训信息（</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对外：完成法规科布置的相关对外普法培训工作，则得</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分，未完成或者不参加科室布置的活动则酌情扣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-3-3 </w:t>
            </w:r>
            <w:r w:rsidRPr="00670251">
              <w:rPr>
                <w:rFonts w:ascii="Arial" w:eastAsia="宋体" w:hAnsi="Arial" w:cs="Arial"/>
                <w:color w:val="000000"/>
                <w:kern w:val="0"/>
                <w:sz w:val="19"/>
                <w:szCs w:val="19"/>
              </w:rPr>
              <w:t>其他阶段性工作</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相关资料</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根据上级法治政府建设目标体系的要求，完成区局布置的一系列相关工作。完成质量较差或者未贯彻落实的，视情节每次扣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-4-1 </w:t>
            </w:r>
            <w:r w:rsidRPr="00670251">
              <w:rPr>
                <w:rFonts w:ascii="Arial" w:eastAsia="宋体" w:hAnsi="Arial" w:cs="Arial"/>
                <w:color w:val="000000"/>
                <w:kern w:val="0"/>
                <w:sz w:val="19"/>
                <w:szCs w:val="19"/>
              </w:rPr>
              <w:t>法治工作成效明显</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相关资料</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法治工作获得市区两级部门（包括区局）肯定的</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，如获评优秀案例、优秀处罚案卷等，市级和区级每项分别加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分。复议诉讼案件总数排名前五名，而且应对工作认真，结果零败诉且无协调撤回的，复议和诉讼分别加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（总分：</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分，加分项：</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年度嘉定区市场监督管理局注册许可科工作考核细则</w:t>
      </w:r>
    </w:p>
    <w:tbl>
      <w:tblPr>
        <w:tblW w:w="13860" w:type="dxa"/>
        <w:jc w:val="center"/>
        <w:tblCellMar>
          <w:left w:w="0" w:type="dxa"/>
          <w:right w:w="0" w:type="dxa"/>
        </w:tblCellMar>
        <w:tblLook w:val="04A0"/>
      </w:tblPr>
      <w:tblGrid>
        <w:gridCol w:w="1219"/>
        <w:gridCol w:w="1374"/>
        <w:gridCol w:w="2037"/>
        <w:gridCol w:w="756"/>
        <w:gridCol w:w="1605"/>
        <w:gridCol w:w="6097"/>
        <w:gridCol w:w="772"/>
      </w:tblGrid>
      <w:tr w:rsidR="00670251" w:rsidRPr="00670251" w:rsidTr="00670251">
        <w:trPr>
          <w:trHeight w:val="348"/>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6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注册许可（</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注册登记</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申请材料齐全符合法定形式</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不符合经营范围表述规范的，每处扣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分；不符合经营场所相关规定的，每处扣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分；文书材料填写不规范的，每处扣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分；复印件与原件未核对一致的，每处扣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登记程序合法</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未按审查时限审核的，每处扣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分；审查意见签署不规范，用语不标准的，每处扣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r w:rsidRPr="00670251">
              <w:rPr>
                <w:rFonts w:ascii="Arial" w:eastAsia="宋体" w:hAnsi="Arial" w:cs="Arial"/>
                <w:color w:val="000000"/>
                <w:kern w:val="0"/>
                <w:sz w:val="19"/>
                <w:szCs w:val="19"/>
              </w:rPr>
              <w:t>档案管理</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资料归档</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未按归档时限归档的，每件扣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分（无特殊原因的，应在发照后一周内归档）；归档资料缺失的每件扣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-1-4 </w:t>
            </w:r>
            <w:r w:rsidRPr="00670251">
              <w:rPr>
                <w:rFonts w:ascii="Arial" w:eastAsia="宋体" w:hAnsi="Arial" w:cs="Arial"/>
                <w:color w:val="000000"/>
                <w:kern w:val="0"/>
                <w:sz w:val="19"/>
                <w:szCs w:val="19"/>
              </w:rPr>
              <w:t>身份确认</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复印件与原件未核对一致的，每件扣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分；身份确认意见签署不规范的，每件扣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分；未按属地化要求开展身份确认工作的，每件扣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分；身份确认不规范的，每件扣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食品经营许可</w:t>
            </w:r>
            <w:r w:rsidRPr="00670251">
              <w:rPr>
                <w:rFonts w:ascii="Arial" w:eastAsia="宋体" w:hAnsi="Arial" w:cs="Arial"/>
                <w:color w:val="000000"/>
                <w:kern w:val="0"/>
                <w:sz w:val="19"/>
                <w:szCs w:val="19"/>
              </w:rPr>
              <w:lastRenderedPageBreak/>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许可材料齐全、符合法定形式</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材料抽查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许可材料</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包括许可过程中的各类文书和收集的其他材料）不规范的，每处扣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现场核查符合发证要求</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材料抽查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现场核查时限超过规定时限的，每处扣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分；场地内部设施布局流程不符合要求的，每处扣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分；现场核查抽查与现场核查记录不一致的，每处扣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-2-3 </w:t>
            </w:r>
            <w:r w:rsidRPr="00670251">
              <w:rPr>
                <w:rFonts w:ascii="Arial" w:eastAsia="宋体" w:hAnsi="Arial" w:cs="Arial"/>
                <w:color w:val="000000"/>
                <w:kern w:val="0"/>
                <w:sz w:val="19"/>
                <w:szCs w:val="19"/>
              </w:rPr>
              <w:t>许可程序合法</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材料抽查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未按许可受理流程要求受理的，每处扣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分；超过规定时间核发许可的，每处扣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分；许可审核流程与系统不一致，每处扣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72"/>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注册许可（</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窗口建设</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-3-1 </w:t>
            </w:r>
            <w:r w:rsidRPr="00670251">
              <w:rPr>
                <w:rFonts w:ascii="Arial" w:eastAsia="宋体" w:hAnsi="Arial" w:cs="Arial"/>
                <w:color w:val="000000"/>
                <w:kern w:val="0"/>
                <w:sz w:val="19"/>
                <w:szCs w:val="19"/>
              </w:rPr>
              <w:t>学习培训</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无故不参加局组织的学习培训每人次扣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分；参加市局、区局组织的考试，成绩不合格的每次扣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分，无故不参加考试的每人次扣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分。不按时完成应知应会培训工作的，每人次扣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6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窗口接待</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抽查随机访问</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意见反馈</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窗口接待态度不热情，程序不合法，办事拖拉、推诿的，每次扣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分；不落实首问责任制的，每次扣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分；咨询服务、受理审查不清楚、不明确，且未一次性告知当事人的，经查属实，每次扣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分；注册大厅设施摆放不整齐、设施不全、服务引导标识设置不规范、不醒目，每次扣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分；因窗口接待不规范导致投诉举报的，经查实，每次扣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分，事后仍未妥善处理的，每次扣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-3-3</w:t>
            </w:r>
            <w:r w:rsidRPr="00670251">
              <w:rPr>
                <w:rFonts w:ascii="Arial" w:eastAsia="宋体" w:hAnsi="Arial" w:cs="Arial"/>
                <w:color w:val="000000"/>
                <w:kern w:val="0"/>
                <w:sz w:val="19"/>
                <w:szCs w:val="19"/>
              </w:rPr>
              <w:t>服务质量</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企业随机抽查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意见反馈</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现场核查时经办人服务态度差</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且对核查要求未一次告知当事人的，经查实，每次扣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分；现场核查人员未及时开展核查工作或超期的，每次扣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分；因工作不规范导致投诉举报的，经查实，每次扣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分，事后仍未妥善处理的，每次扣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-3-4 </w:t>
            </w:r>
            <w:r w:rsidRPr="00670251">
              <w:rPr>
                <w:rFonts w:ascii="Arial" w:eastAsia="宋体" w:hAnsi="Arial" w:cs="Arial"/>
                <w:color w:val="000000"/>
                <w:kern w:val="0"/>
                <w:sz w:val="19"/>
                <w:szCs w:val="19"/>
              </w:rPr>
              <w:t>政务公开</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r w:rsidRPr="00670251">
              <w:rPr>
                <w:rFonts w:ascii="Arial" w:eastAsia="宋体" w:hAnsi="Arial" w:cs="Arial"/>
                <w:color w:val="000000"/>
                <w:kern w:val="0"/>
                <w:sz w:val="19"/>
                <w:szCs w:val="19"/>
              </w:rPr>
              <w:t>现场检查</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公开内容变更后不及时更新的，每次扣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分；政务公开材料损坏或灭失不及时补充完整的，每次扣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分；未按要求公开的，每次扣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支持区域经济发展（</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-4-1 </w:t>
            </w:r>
            <w:r w:rsidRPr="00670251">
              <w:rPr>
                <w:rFonts w:ascii="Arial" w:eastAsia="宋体" w:hAnsi="Arial" w:cs="Arial"/>
                <w:color w:val="000000"/>
                <w:kern w:val="0"/>
                <w:sz w:val="19"/>
                <w:szCs w:val="19"/>
              </w:rPr>
              <w:t>支持区域经济发展</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随机访问</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落实优化营商环境措施执行不到位的，每次扣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分；在与镇（街道）相关部门的交往中，不积极宣传新政，在窗口咨询受理中，不进行新政宣传，经查属实的，每次扣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分；不执行市局、区局相关规定的，每次扣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其他工作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开展调查取证、正确处理信访等相关情况</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不进行调查取证、不正确处理信访事项的，每次扣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不按规定时限上报情况的，每次扣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分；调查不主动，取证不充分的，每次扣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-5-2</w:t>
            </w:r>
            <w:r w:rsidRPr="00670251">
              <w:rPr>
                <w:rFonts w:ascii="Arial" w:eastAsia="宋体" w:hAnsi="Arial" w:cs="Arial"/>
                <w:color w:val="000000"/>
                <w:kern w:val="0"/>
                <w:sz w:val="19"/>
                <w:szCs w:val="19"/>
              </w:rPr>
              <w:t>科所配合</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涉及食品生产、药品、医疗器械、特种等业务需要科所配合开展相关工作的，未积极落实的，每次扣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-5-3</w:t>
            </w:r>
            <w:r w:rsidRPr="00670251">
              <w:rPr>
                <w:rFonts w:ascii="Arial" w:eastAsia="宋体" w:hAnsi="Arial" w:cs="Arial"/>
                <w:color w:val="000000"/>
                <w:kern w:val="0"/>
                <w:sz w:val="19"/>
                <w:szCs w:val="19"/>
              </w:rPr>
              <w:t>按要求上报各类信息、报表</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不按时完成上报，每次扣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分；上报信息、报表数据不准确，每次</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分；不上报的每次扣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-5-4</w:t>
            </w:r>
            <w:r w:rsidRPr="00670251">
              <w:rPr>
                <w:rFonts w:ascii="Arial" w:eastAsia="宋体" w:hAnsi="Arial" w:cs="Arial"/>
                <w:color w:val="000000"/>
                <w:kern w:val="0"/>
                <w:sz w:val="19"/>
                <w:szCs w:val="19"/>
              </w:rPr>
              <w:t>按时完成市局、本局布置的其他工作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电脑核对</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不按时完成的，每次扣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分；不完成的，每次扣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5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-6-1</w:t>
            </w:r>
            <w:r w:rsidRPr="00670251">
              <w:rPr>
                <w:rFonts w:ascii="Arial" w:eastAsia="宋体" w:hAnsi="Arial" w:cs="Arial"/>
                <w:color w:val="000000"/>
                <w:kern w:val="0"/>
                <w:sz w:val="19"/>
                <w:szCs w:val="19"/>
              </w:rPr>
              <w:t>登记许可工作成效明显</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在登记许可工作、服务地方经济发展中形成好的做法及典型案例的，每次加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分；工作成绩获得区级以上荣誉的，每次加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分；最高可加</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（总分：</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分，加分项：</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年度嘉定区市场监督管理局信用监督管理科工作考核细则</w:t>
      </w:r>
    </w:p>
    <w:tbl>
      <w:tblPr>
        <w:tblW w:w="11088" w:type="dxa"/>
        <w:jc w:val="center"/>
        <w:tblCellMar>
          <w:left w:w="0" w:type="dxa"/>
          <w:right w:w="0" w:type="dxa"/>
        </w:tblCellMar>
        <w:tblLook w:val="04A0"/>
      </w:tblPr>
      <w:tblGrid>
        <w:gridCol w:w="1225"/>
        <w:gridCol w:w="1129"/>
        <w:gridCol w:w="1706"/>
        <w:gridCol w:w="793"/>
        <w:gridCol w:w="1129"/>
        <w:gridCol w:w="4181"/>
        <w:gridCol w:w="925"/>
      </w:tblGrid>
      <w:tr w:rsidR="00670251" w:rsidRPr="00670251" w:rsidTr="00670251">
        <w:trPr>
          <w:trHeight w:val="324"/>
          <w:jc w:val="center"/>
        </w:trPr>
        <w:tc>
          <w:tcPr>
            <w:tcW w:w="12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一级指标</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标价标准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552"/>
          <w:jc w:val="center"/>
        </w:trPr>
        <w:tc>
          <w:tcPr>
            <w:tcW w:w="122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市场主体公示信息监管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60</w:t>
            </w:r>
            <w:r w:rsidRPr="00670251">
              <w:rPr>
                <w:rFonts w:ascii="Arial" w:eastAsia="宋体" w:hAnsi="Arial" w:cs="Arial"/>
                <w:color w:val="000000"/>
                <w:kern w:val="0"/>
                <w:sz w:val="19"/>
                <w:szCs w:val="19"/>
              </w:rPr>
              <w:t>分）</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年报公示</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 </w:t>
            </w:r>
            <w:r w:rsidRPr="00670251">
              <w:rPr>
                <w:rFonts w:ascii="Arial" w:eastAsia="宋体" w:hAnsi="Arial" w:cs="Arial"/>
                <w:color w:val="000000"/>
                <w:kern w:val="0"/>
                <w:sz w:val="19"/>
                <w:szCs w:val="19"/>
              </w:rPr>
              <w:t>辖区企业年报公示情况</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计算机数据核对</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辖区应申报企业年报公示率低于全市平均值，每下降一个百分点，扣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分。（七月份评定）</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信息公示抽查（</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-2-1 </w:t>
            </w:r>
            <w:r w:rsidRPr="00670251">
              <w:rPr>
                <w:rFonts w:ascii="Arial" w:eastAsia="宋体" w:hAnsi="Arial" w:cs="Arial"/>
                <w:color w:val="000000"/>
                <w:kern w:val="0"/>
                <w:sz w:val="19"/>
                <w:szCs w:val="19"/>
              </w:rPr>
              <w:t>按规定完成对辖区企业公示信息抽查</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计算机数据核对资料抽查</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逾期未按时完成抽查检查任务的，每批次扣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分；未按时公示抽查结果的，发现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例扣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分；未按流程操作的，发现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例扣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-2-2 </w:t>
            </w:r>
            <w:r w:rsidRPr="00670251">
              <w:rPr>
                <w:rFonts w:ascii="Arial" w:eastAsia="宋体" w:hAnsi="Arial" w:cs="Arial"/>
                <w:color w:val="000000"/>
                <w:kern w:val="0"/>
                <w:sz w:val="19"/>
                <w:szCs w:val="19"/>
              </w:rPr>
              <w:t>检查文书制作规范，归集有序</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资料抽查</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随机抽取</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份抽查资料，发现处理意见不正确、证据资料不完整的、归档资料不全的，每处扣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经营异常名录管理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-3-1 </w:t>
            </w:r>
            <w:r w:rsidRPr="00670251">
              <w:rPr>
                <w:rFonts w:ascii="Arial" w:eastAsia="宋体" w:hAnsi="Arial" w:cs="Arial"/>
                <w:color w:val="000000"/>
                <w:kern w:val="0"/>
                <w:sz w:val="19"/>
                <w:szCs w:val="19"/>
              </w:rPr>
              <w:t>按规定作出列入、移出经营异常名录的决定并公示</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资料抽查</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随机抽取</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份列入、移出资料，发现未按规定操作、证据资料不完整的、归档资料不全的，每件扣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分。上报案例具有典型性的加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分。（上下半年各一次评定）</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12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企业吊照</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企业吊照</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按规定落实企业清理吊照工作</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核查资料</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未按流程操作扣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分，发现吊照档案资料不全，每户扣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分，未按时归档的扣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1224" w:type="dxa"/>
            <w:vMerge w:val="restart"/>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Ⅲ</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基础工作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Ⅲ</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报表工作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Ⅲ</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按时完成条线报表</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核查资料</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未按时报送条线报表的，每迟报一次扣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分，每漏报一次扣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Ⅲ</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专项工作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7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Ⅲ</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按时开展专项工作任务</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核查资料</w:t>
            </w:r>
          </w:p>
        </w:tc>
        <w:tc>
          <w:tcPr>
            <w:tcW w:w="41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按时完成市局处室、科室部署的各类专项工作任务，未及时开展的，每件扣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9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center"/>
        <w:rPr>
          <w:rFonts w:ascii="Arial" w:eastAsia="宋体" w:hAnsi="Arial" w:cs="Arial"/>
          <w:color w:val="000000"/>
          <w:kern w:val="0"/>
          <w:sz w:val="19"/>
          <w:szCs w:val="19"/>
        </w:rPr>
      </w:pP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年度嘉定区市场监督管理局网络交易和市场规范监管科工作考核细则（对所）</w:t>
      </w:r>
    </w:p>
    <w:tbl>
      <w:tblPr>
        <w:tblW w:w="13860" w:type="dxa"/>
        <w:jc w:val="center"/>
        <w:tblCellMar>
          <w:left w:w="0" w:type="dxa"/>
          <w:right w:w="0" w:type="dxa"/>
        </w:tblCellMar>
        <w:tblLook w:val="04A0"/>
      </w:tblPr>
      <w:tblGrid>
        <w:gridCol w:w="1235"/>
        <w:gridCol w:w="1204"/>
        <w:gridCol w:w="1898"/>
        <w:gridCol w:w="756"/>
        <w:gridCol w:w="1528"/>
        <w:gridCol w:w="6467"/>
        <w:gridCol w:w="772"/>
      </w:tblGrid>
      <w:tr w:rsidR="00670251" w:rsidRPr="00670251" w:rsidTr="00670251">
        <w:trPr>
          <w:trHeight w:val="276"/>
          <w:tblHeader/>
          <w:jc w:val="center"/>
        </w:trPr>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696"/>
          <w:jc w:val="center"/>
        </w:trPr>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监管实务（</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93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市场监管</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重点工作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（双随机）</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案卷材料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电脑数据</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自查阶段</w:t>
            </w:r>
            <w:r w:rsidRPr="00670251">
              <w:rPr>
                <w:rFonts w:ascii="Arial" w:eastAsia="宋体" w:hAnsi="Arial" w:cs="Arial"/>
                <w:color w:val="000000"/>
                <w:kern w:val="0"/>
                <w:sz w:val="19"/>
                <w:szCs w:val="19"/>
              </w:rPr>
              <w:t>8</w:t>
            </w:r>
            <w:r w:rsidRPr="00670251">
              <w:rPr>
                <w:rFonts w:ascii="Arial" w:eastAsia="宋体" w:hAnsi="Arial" w:cs="Arial"/>
                <w:color w:val="000000"/>
                <w:kern w:val="0"/>
                <w:sz w:val="19"/>
                <w:szCs w:val="19"/>
              </w:rPr>
              <w:t>分：各所日常检查中，每查办一起市场内案件，加</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分，满分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分；每办理一起主办方案件，加</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分，满分</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分；每多一个案件类型，加</w:t>
            </w:r>
            <w:r w:rsidRPr="00670251">
              <w:rPr>
                <w:rFonts w:ascii="Arial" w:eastAsia="宋体" w:hAnsi="Arial" w:cs="Arial"/>
                <w:color w:val="000000"/>
                <w:kern w:val="0"/>
                <w:sz w:val="19"/>
                <w:szCs w:val="19"/>
              </w:rPr>
              <w:t>0.3</w:t>
            </w:r>
            <w:r w:rsidRPr="00670251">
              <w:rPr>
                <w:rFonts w:ascii="Arial" w:eastAsia="宋体" w:hAnsi="Arial" w:cs="Arial"/>
                <w:color w:val="000000"/>
                <w:kern w:val="0"/>
                <w:sz w:val="19"/>
                <w:szCs w:val="19"/>
              </w:rPr>
              <w:t>分，满分</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集中检查</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分：交叉检查中，每发现一条线索并立案，加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分；每制发一份责令改正通知书，加</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分；同时属地所扣</w:t>
            </w:r>
            <w:r w:rsidRPr="00670251">
              <w:rPr>
                <w:rFonts w:ascii="Arial" w:eastAsia="宋体" w:hAnsi="Arial" w:cs="Arial"/>
                <w:color w:val="000000"/>
                <w:kern w:val="0"/>
                <w:sz w:val="19"/>
                <w:szCs w:val="19"/>
              </w:rPr>
              <w:t>0.2/0.1</w:t>
            </w:r>
            <w:r w:rsidRPr="00670251">
              <w:rPr>
                <w:rFonts w:ascii="Arial" w:eastAsia="宋体" w:hAnsi="Arial" w:cs="Arial"/>
                <w:color w:val="000000"/>
                <w:kern w:val="0"/>
                <w:sz w:val="19"/>
                <w:szCs w:val="19"/>
              </w:rPr>
              <w:t>分，上述事项满分</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分。每办理一起主办方案件，加</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分，满分</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案件质量</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分：办案金额在中位线以上的，每起案件加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分。办案周期超过</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个月的，每起案件扣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后续监管</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分：系统录入，每错录、漏录一条，扣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其他工作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电脑数据</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各类市场监管，每增加一个亮点的，加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分。辖区内有新增无照市场的，不得分。未按时按质完成各类市场内扫黑除恶治乱、疫情防控等阶段性重点工作任务，造成不良影响或有严重后果的，不得分。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3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网络监管（</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-2-1 </w:t>
            </w:r>
            <w:r w:rsidRPr="00670251">
              <w:rPr>
                <w:rFonts w:ascii="Arial" w:eastAsia="宋体" w:hAnsi="Arial" w:cs="Arial"/>
                <w:color w:val="000000"/>
                <w:kern w:val="0"/>
                <w:sz w:val="19"/>
                <w:szCs w:val="19"/>
              </w:rPr>
              <w:t>网络案件查办</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案卷抽查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网络案件结案数未满目标数的，每少一件扣分</w:t>
            </w:r>
            <w:r w:rsidRPr="00670251">
              <w:rPr>
                <w:rFonts w:ascii="Arial" w:eastAsia="宋体" w:hAnsi="Arial" w:cs="Arial"/>
                <w:color w:val="000000"/>
                <w:kern w:val="0"/>
                <w:sz w:val="19"/>
                <w:szCs w:val="19"/>
              </w:rPr>
              <w:t>;</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-2-2 </w:t>
            </w:r>
            <w:r w:rsidRPr="00670251">
              <w:rPr>
                <w:rFonts w:ascii="Arial" w:eastAsia="宋体" w:hAnsi="Arial" w:cs="Arial"/>
                <w:color w:val="000000"/>
                <w:kern w:val="0"/>
                <w:sz w:val="19"/>
                <w:szCs w:val="19"/>
              </w:rPr>
              <w:t>在线违法证据固定</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案卷抽查及计算机数据核查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案卷内违法网页截图未通过留证系统打印的，发现一起扣分。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-2-3 </w:t>
            </w:r>
            <w:r w:rsidRPr="00670251">
              <w:rPr>
                <w:rFonts w:ascii="Arial" w:eastAsia="宋体" w:hAnsi="Arial" w:cs="Arial"/>
                <w:color w:val="000000"/>
                <w:kern w:val="0"/>
                <w:sz w:val="19"/>
                <w:szCs w:val="19"/>
              </w:rPr>
              <w:t>案件协查、线索移送、接收及处置</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书面抽查及计算机数据核查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针对</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天猫</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淘宝</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平台，未使用</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红盾云桥</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系统线上协查而采用传统信函的，发现一起扣分；线索下派后，未经网监科审核自行退回移送部门的，发现一起扣分；未经审核，自行移送涉网案件线索的，发现一起扣分。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-2-4 </w:t>
            </w:r>
            <w:r w:rsidRPr="00670251">
              <w:rPr>
                <w:rFonts w:ascii="Arial" w:eastAsia="宋体" w:hAnsi="Arial" w:cs="Arial"/>
                <w:color w:val="000000"/>
                <w:kern w:val="0"/>
                <w:sz w:val="19"/>
                <w:szCs w:val="19"/>
              </w:rPr>
              <w:t>网络经济户口维护工作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计算机数据核查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在通知时限内未完成网络经济户口维护工作的，发现一次扣分；交易类及交易兼信息类网站亮照率未达</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的，扣分；平台类网站未</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亮照的，一经发现扣分。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-2-5 </w:t>
            </w:r>
            <w:r w:rsidRPr="00670251">
              <w:rPr>
                <w:rFonts w:ascii="Arial" w:eastAsia="宋体" w:hAnsi="Arial" w:cs="Arial"/>
                <w:color w:val="000000"/>
                <w:kern w:val="0"/>
                <w:sz w:val="19"/>
                <w:szCs w:val="19"/>
              </w:rPr>
              <w:t>亮点工作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日常统计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上报典型案例且被审核认可的，每件加分；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案件涉及野生动物保护的，适用《电商法》的，每查办一件加分。</w:t>
            </w:r>
            <w:r w:rsidRPr="00670251">
              <w:rPr>
                <w:rFonts w:ascii="Arial" w:eastAsia="宋体" w:hAnsi="Arial" w:cs="Arial"/>
                <w:color w:val="000000"/>
                <w:kern w:val="0"/>
                <w:sz w:val="19"/>
                <w:szCs w:val="19"/>
              </w:rPr>
              <w:t xml:space="preserve"> 3.</w:t>
            </w:r>
            <w:r w:rsidRPr="00670251">
              <w:rPr>
                <w:rFonts w:ascii="Arial" w:eastAsia="宋体" w:hAnsi="Arial" w:cs="Arial"/>
                <w:color w:val="000000"/>
                <w:kern w:val="0"/>
                <w:sz w:val="19"/>
                <w:szCs w:val="19"/>
              </w:rPr>
              <w:t>形成网络监管特色、亮点工作的，每件加分；</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关于网络监管的信息简报、调研文章被市级及以上部门录用的，每件加分。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3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价格监管（</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1-3-1</w:t>
            </w:r>
            <w:r w:rsidRPr="00670251">
              <w:rPr>
                <w:rFonts w:ascii="Arial" w:eastAsia="宋体" w:hAnsi="Arial" w:cs="Arial"/>
                <w:color w:val="000000"/>
                <w:kern w:val="0"/>
                <w:sz w:val="19"/>
                <w:szCs w:val="19"/>
              </w:rPr>
              <w:t>日常监管</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开展对辖区企业的价格日常巡查并作巡查记录，及时处理转办的价格举报件，对发现违法行为依法处理。巡查无记录，处理举报不及时或者未依法处理的，每发现一起扣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1-3-2</w:t>
            </w:r>
            <w:r w:rsidRPr="00670251">
              <w:rPr>
                <w:rFonts w:ascii="Arial" w:eastAsia="宋体" w:hAnsi="Arial" w:cs="Arial"/>
                <w:color w:val="000000"/>
                <w:kern w:val="0"/>
                <w:sz w:val="19"/>
                <w:szCs w:val="19"/>
              </w:rPr>
              <w:t>案件查办</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电脑数据</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按时完成上级部门的双随机、各专项检查任务。按时上报总结、报表。全年价格案件不少于</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件，每少</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分。案件类型每增加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个，加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1-3-3</w:t>
            </w:r>
            <w:r w:rsidRPr="00670251">
              <w:rPr>
                <w:rFonts w:ascii="Arial" w:eastAsia="宋体" w:hAnsi="Arial" w:cs="Arial"/>
                <w:color w:val="000000"/>
                <w:kern w:val="0"/>
                <w:sz w:val="19"/>
                <w:szCs w:val="19"/>
              </w:rPr>
              <w:t>亮点工作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被评上市年度优秀案卷或者国家优秀案卷的每一件加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分；价格信息报送被市局录用的，每一件加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分；价格相关调研文章获奖或者在报刊杂志上刊登的，每一件加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分；对企业或者社区开展价格指导和培训的，每一件加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3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合同监管</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日常监管</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按时完成上级部门的双随机、各专项检查任务。按时上报总结、报表。全年合同案件不少于</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件，每少</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-4-2 </w:t>
            </w:r>
            <w:r w:rsidRPr="00670251">
              <w:rPr>
                <w:rFonts w:ascii="Arial" w:eastAsia="宋体" w:hAnsi="Arial" w:cs="Arial"/>
                <w:color w:val="000000"/>
                <w:kern w:val="0"/>
                <w:sz w:val="19"/>
                <w:szCs w:val="19"/>
              </w:rPr>
              <w:t>亮点工作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50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合同案件每增加一个新类型案件（拍卖），加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指导守合同重信用企业发展有好做法的，加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年度嘉定区市场监督管理局网络交易和市场规范监管科工作考核细则（对大队）</w:t>
      </w:r>
      <w:r w:rsidRPr="00670251">
        <w:rPr>
          <w:rFonts w:ascii="Arial" w:eastAsia="宋体" w:hAnsi="Arial" w:cs="Arial"/>
          <w:color w:val="000000"/>
          <w:kern w:val="0"/>
          <w:sz w:val="19"/>
          <w:szCs w:val="19"/>
        </w:rPr>
        <w:t> </w:t>
      </w:r>
    </w:p>
    <w:tbl>
      <w:tblPr>
        <w:tblW w:w="13860" w:type="dxa"/>
        <w:jc w:val="center"/>
        <w:tblCellMar>
          <w:left w:w="0" w:type="dxa"/>
          <w:right w:w="0" w:type="dxa"/>
        </w:tblCellMar>
        <w:tblLook w:val="04A0"/>
      </w:tblPr>
      <w:tblGrid>
        <w:gridCol w:w="1264"/>
        <w:gridCol w:w="1449"/>
        <w:gridCol w:w="1927"/>
        <w:gridCol w:w="725"/>
        <w:gridCol w:w="1465"/>
        <w:gridCol w:w="6259"/>
        <w:gridCol w:w="771"/>
      </w:tblGrid>
      <w:tr w:rsidR="00670251" w:rsidRPr="00670251" w:rsidTr="00670251">
        <w:trPr>
          <w:trHeight w:val="384"/>
          <w:jc w:val="center"/>
        </w:trPr>
        <w:tc>
          <w:tcPr>
            <w:tcW w:w="9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5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32"/>
          <w:jc w:val="center"/>
        </w:trPr>
        <w:tc>
          <w:tcPr>
            <w:tcW w:w="9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监管实务（</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价格监管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分）</w:t>
            </w:r>
          </w:p>
        </w:tc>
        <w:tc>
          <w:tcPr>
            <w:tcW w:w="15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价格日常监管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开展对辖区企业的价格日常巡查并作巡查记录，及时处理转办的价格举报件，对发现违法行为依法处理。巡查无记录，处理举报不及时或者未依法处理的，每发现一起扣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-5-2 </w:t>
            </w:r>
            <w:r w:rsidRPr="00670251">
              <w:rPr>
                <w:rFonts w:ascii="Arial" w:eastAsia="宋体" w:hAnsi="Arial" w:cs="Arial"/>
                <w:color w:val="000000"/>
                <w:kern w:val="0"/>
                <w:sz w:val="19"/>
                <w:szCs w:val="19"/>
              </w:rPr>
              <w:t>价格专项整治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台账资料</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按要求完成上级下发的专项检查任务，对发现违法行为依法处理。专项检查无台账，检查不按时按量，处理不及时或者未依法处理的，每发现一起扣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-5-3</w:t>
            </w:r>
            <w:r w:rsidRPr="00670251">
              <w:rPr>
                <w:rFonts w:ascii="Arial" w:eastAsia="宋体" w:hAnsi="Arial" w:cs="Arial"/>
                <w:color w:val="000000"/>
                <w:kern w:val="0"/>
                <w:sz w:val="19"/>
                <w:szCs w:val="19"/>
              </w:rPr>
              <w:t>价格材料报送</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按要求每月报送价格处罚企业信息公示报表（共</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张），没有数据的要零申报，每发现一起扣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开展各项专项检查的，各项检查应有计划有总结，并按时间节点上报相关检查材料，未按要求做到的，每发现一起扣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价格特色</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5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-8-1 </w:t>
            </w:r>
            <w:r w:rsidRPr="00670251">
              <w:rPr>
                <w:rFonts w:ascii="Arial" w:eastAsia="宋体" w:hAnsi="Arial" w:cs="Arial"/>
                <w:color w:val="000000"/>
                <w:kern w:val="0"/>
                <w:sz w:val="19"/>
                <w:szCs w:val="19"/>
              </w:rPr>
              <w:t>价格特色工作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被评上市年度优秀案卷或者国家优秀案卷的每一件加</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分；价格信息报送被市局录用的，每一件加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分；价格相关调研文章获奖或者在报刊杂志上刊登的，每一件加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分；对企业或者社区开展价格指导和培训的，每一件</w:t>
            </w:r>
            <w:r w:rsidRPr="00670251">
              <w:rPr>
                <w:rFonts w:ascii="Arial" w:eastAsia="宋体" w:hAnsi="Arial" w:cs="Arial"/>
                <w:color w:val="000000"/>
                <w:kern w:val="0"/>
                <w:sz w:val="19"/>
                <w:szCs w:val="19"/>
              </w:rPr>
              <w:lastRenderedPageBreak/>
              <w:t>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、扣分项目，以该项目扣完为止；加分项目，单项加分不超过</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年度嘉定区市场监督管理局执法监督管理科工作考核细则</w:t>
      </w:r>
    </w:p>
    <w:tbl>
      <w:tblPr>
        <w:tblW w:w="13872" w:type="dxa"/>
        <w:jc w:val="center"/>
        <w:tblCellMar>
          <w:left w:w="0" w:type="dxa"/>
          <w:right w:w="0" w:type="dxa"/>
        </w:tblCellMar>
        <w:tblLook w:val="04A0"/>
      </w:tblPr>
      <w:tblGrid>
        <w:gridCol w:w="1229"/>
        <w:gridCol w:w="1259"/>
        <w:gridCol w:w="2115"/>
        <w:gridCol w:w="705"/>
        <w:gridCol w:w="1215"/>
        <w:gridCol w:w="6434"/>
        <w:gridCol w:w="915"/>
      </w:tblGrid>
      <w:tr w:rsidR="00670251" w:rsidRPr="00670251" w:rsidTr="00670251">
        <w:trPr>
          <w:trHeight w:val="348"/>
          <w:tblHeader/>
          <w:jc w:val="center"/>
        </w:trPr>
        <w:tc>
          <w:tcPr>
            <w:tcW w:w="9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420"/>
          <w:jc w:val="center"/>
        </w:trPr>
        <w:tc>
          <w:tcPr>
            <w:tcW w:w="9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执法监督</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综合治理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无证无照经营治理机制</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辖区未建立无证无照经营发现处置等综合治理相关制度、未明确职责分工扣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分，未建立科学、合理的监管制度、考核制度的扣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无证无照经营安全隐患</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实地查看</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辖区内发生因无证无照经营引发的重大安全事件或群体性事件被有关部门通报或追究责任的视情扣</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-1-3 </w:t>
            </w:r>
            <w:r w:rsidRPr="00670251">
              <w:rPr>
                <w:rFonts w:ascii="Arial" w:eastAsia="宋体" w:hAnsi="Arial" w:cs="Arial"/>
                <w:color w:val="000000"/>
                <w:kern w:val="0"/>
                <w:sz w:val="19"/>
                <w:szCs w:val="19"/>
              </w:rPr>
              <w:t>无证无照经营消除及督查情况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经督查等渠道发现新增和回潮无证无照经营，通报市场监管所后仍未及时消除的，每户扣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-1-4 </w:t>
            </w:r>
            <w:r w:rsidRPr="00670251">
              <w:rPr>
                <w:rFonts w:ascii="Arial" w:eastAsia="宋体" w:hAnsi="Arial" w:cs="Arial"/>
                <w:color w:val="000000"/>
                <w:kern w:val="0"/>
                <w:sz w:val="19"/>
                <w:szCs w:val="19"/>
              </w:rPr>
              <w:t>老年消费品市场专项整治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未完成集中整治阶段任务的，视情扣</w:t>
            </w:r>
            <w:r w:rsidRPr="00670251">
              <w:rPr>
                <w:rFonts w:ascii="Arial" w:eastAsia="宋体" w:hAnsi="Arial" w:cs="Arial"/>
                <w:color w:val="000000"/>
                <w:kern w:val="0"/>
                <w:sz w:val="19"/>
                <w:szCs w:val="19"/>
              </w:rPr>
              <w:t>0.5-2</w:t>
            </w:r>
            <w:r w:rsidRPr="00670251">
              <w:rPr>
                <w:rFonts w:ascii="Arial" w:eastAsia="宋体" w:hAnsi="Arial" w:cs="Arial"/>
                <w:color w:val="000000"/>
                <w:kern w:val="0"/>
                <w:sz w:val="19"/>
                <w:szCs w:val="19"/>
              </w:rPr>
              <w:t>分，集中整治完成后，未建立长效防控和宣传机制，导致出现回潮和新增未及时消除的，每户扣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-1-5 </w:t>
            </w:r>
            <w:r w:rsidRPr="00670251">
              <w:rPr>
                <w:rFonts w:ascii="Arial" w:eastAsia="宋体" w:hAnsi="Arial" w:cs="Arial"/>
                <w:color w:val="000000"/>
                <w:kern w:val="0"/>
                <w:sz w:val="19"/>
                <w:szCs w:val="19"/>
              </w:rPr>
              <w:t>扫黑除恶专项工作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实地查看</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未按规定建立相关工作制度扣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分，未明确职责分工扣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分。未及时办结交办线索每件扣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分，办理交办线索质量较差，每件扣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-1-5 </w:t>
            </w:r>
            <w:r w:rsidRPr="00670251">
              <w:rPr>
                <w:rFonts w:ascii="Arial" w:eastAsia="宋体" w:hAnsi="Arial" w:cs="Arial"/>
                <w:color w:val="000000"/>
                <w:kern w:val="0"/>
                <w:sz w:val="19"/>
                <w:szCs w:val="19"/>
              </w:rPr>
              <w:t>其他各类专项整治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实地查看</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未按规定开展相关专项整治工作，视情扣</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-1-6 </w:t>
            </w:r>
            <w:r w:rsidRPr="00670251">
              <w:rPr>
                <w:rFonts w:ascii="Arial" w:eastAsia="宋体" w:hAnsi="Arial" w:cs="Arial"/>
                <w:color w:val="000000"/>
                <w:kern w:val="0"/>
                <w:sz w:val="19"/>
                <w:szCs w:val="19"/>
              </w:rPr>
              <w:t>综合治理特色</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专项工作做法得到国家、市级和区政府等方面的表扬，有特色工作的，市级以上一项得</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分，区级一项得</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基础工作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-2-1 </w:t>
            </w:r>
            <w:r w:rsidRPr="00670251">
              <w:rPr>
                <w:rFonts w:ascii="Arial" w:eastAsia="宋体" w:hAnsi="Arial" w:cs="Arial"/>
                <w:color w:val="000000"/>
                <w:kern w:val="0"/>
                <w:sz w:val="19"/>
                <w:szCs w:val="19"/>
              </w:rPr>
              <w:t>各类布置工作落实</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认真开展科室布置工作，及时报送相关总结报表情况。未及时完成的，包括不报、迟报、漏报、乱报、瞒报等，每次扣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直销监管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直销企业服务网点的日常监管情况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辖区内有直销企业服务网点的，应设监管台账，至少每季度一次的记录，没有监管台账或记录的，扣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起不符合要求的，扣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处理违规直销和传销举报投诉工作情况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涉及违规直销或传销行为的举报应设有记录台账，没有台账的，扣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分；发现有举报内容没有及时向分局报告，或者未记入台账的，每发现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-3-3  </w:t>
            </w:r>
            <w:r w:rsidRPr="00670251">
              <w:rPr>
                <w:rFonts w:ascii="Arial" w:eastAsia="宋体" w:hAnsi="Arial" w:cs="Arial"/>
                <w:color w:val="000000"/>
                <w:kern w:val="0"/>
                <w:sz w:val="19"/>
                <w:szCs w:val="19"/>
              </w:rPr>
              <w:t>现场监管直销企业培训会议情况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辖区内直销企业报备的培训会议应设监管记录台账，没有台账的，扣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分；发现有报备会议，没有记入台账的，每发现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64"/>
          <w:jc w:val="center"/>
        </w:trPr>
        <w:tc>
          <w:tcPr>
            <w:tcW w:w="98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执法监督</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 </w:t>
            </w: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执法办案</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70</w:t>
            </w:r>
            <w:r w:rsidRPr="00670251">
              <w:rPr>
                <w:rFonts w:ascii="Arial" w:eastAsia="宋体" w:hAnsi="Arial" w:cs="Arial"/>
                <w:color w:val="000000"/>
                <w:kern w:val="0"/>
                <w:sz w:val="19"/>
                <w:szCs w:val="19"/>
              </w:rPr>
              <w:t>分）</w:t>
            </w: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案件质量控制</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40</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案卷抽查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案卷评分</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案卷抽查：基准分</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分。以所队批案件案卷抽查成绩折算为该项目得分。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案卷评分：基准分</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分。以局批案件案卷评分平均成绩折算为该项目得分。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错案扣分：被司法部门制发建议书的每个案件扣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7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办案过程管理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信息系统抽查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案件线索管理：基准分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分。交办线索未及时处理的，每件扣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强制措施管理：基准分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分。违反程序规定或制发文书有误的，每件扣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办案期限管理：基准分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分。在立案环节无特殊情况延长期限、在办案过程中未按规定延长办案期限，包括未办理延期手续、办理延期手续不符合规定或者延期理由不充分的，每件减</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案件执行管理：基准分</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分。未及时依法申请法院强制执行或因案件质量问题被法院退回或被法院制发建议书的，每件扣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分。案件申请材料不全，质量较差的，每件扣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分，当年度申请执行案件数超过结案数</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的，每超一件扣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涉案物品处理：基准分</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分。仓库管理不符合要求的，视情扣</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分，经抽查未按规定进行涉案物品处理的，每件扣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-4-3</w:t>
            </w:r>
            <w:r w:rsidRPr="00670251">
              <w:rPr>
                <w:rFonts w:ascii="Arial" w:eastAsia="宋体" w:hAnsi="Arial" w:cs="Arial"/>
                <w:color w:val="000000"/>
                <w:kern w:val="0"/>
                <w:sz w:val="19"/>
                <w:szCs w:val="19"/>
              </w:rPr>
              <w:t>案件类型和数量</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资料核查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根据市局考评要求或专项工作要求，再确定具体考核项目及计分标准。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-4-4</w:t>
            </w:r>
            <w:r w:rsidRPr="00670251">
              <w:rPr>
                <w:rFonts w:ascii="Arial" w:eastAsia="宋体" w:hAnsi="Arial" w:cs="Arial"/>
                <w:color w:val="000000"/>
                <w:kern w:val="0"/>
                <w:sz w:val="19"/>
                <w:szCs w:val="19"/>
              </w:rPr>
              <w:t>数据质量和管辖控制</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信息系统抽查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数据质量：办案信息系统中数据不符合规范性、准确性、完整性、及时性要求的予以扣分，每件扣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分。对于处罚决定书送达后再通过纠错程序退回修改的案件每件扣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分。发现有系统外循环案件的，每件扣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-4-5</w:t>
            </w:r>
            <w:r w:rsidRPr="00670251">
              <w:rPr>
                <w:rFonts w:ascii="Arial" w:eastAsia="宋体" w:hAnsi="Arial" w:cs="Arial"/>
                <w:color w:val="000000"/>
                <w:kern w:val="0"/>
                <w:sz w:val="19"/>
                <w:szCs w:val="19"/>
              </w:rPr>
              <w:t>案件公示</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信息系统抽查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未按规定进行案件公示或公示内容不符合要求的，每件扣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-4-6</w:t>
            </w:r>
            <w:r w:rsidRPr="00670251">
              <w:rPr>
                <w:rFonts w:ascii="Arial" w:eastAsia="宋体" w:hAnsi="Arial" w:cs="Arial"/>
                <w:color w:val="000000"/>
                <w:kern w:val="0"/>
                <w:sz w:val="19"/>
                <w:szCs w:val="19"/>
              </w:rPr>
              <w:t>两法衔接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上报案件符合条件，通过</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两法衔接平台</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向司法部门成功移送案件的，每件加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分。累计加分不超分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案件依法应移送司法部门而未移送的，每件扣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分，累计扣分不超过</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-4-7</w:t>
            </w:r>
            <w:r w:rsidRPr="00670251">
              <w:rPr>
                <w:rFonts w:ascii="Arial" w:eastAsia="宋体" w:hAnsi="Arial" w:cs="Arial"/>
                <w:color w:val="000000"/>
                <w:kern w:val="0"/>
                <w:sz w:val="19"/>
                <w:szCs w:val="19"/>
              </w:rPr>
              <w:t>案件影响</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资料核查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社会影响案件：得到国家总局、市委、市政府领导和市局主要领导批示肯定的、获得市级及以上发文表彰及奖项的，或者被省市级主要媒体正面宣传的具有重大社会影响案件，每件加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开拓性案件：适用新的法律法规、拓展新的办案领域或运用新的办案技巧且取得良好执法效果的新类型案件，每件加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优秀参评案件：被区局推荐参评市局有关评比的案件每件加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分，获评市局奖项的再加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系列案件：通过查办系列案件介入相关领域，规范相关行业市场秩序取得明显成效的，每个系列加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指定类型案件：完成指定类型案件（如疫情案件）每件加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大要案件：办理个案罚没款超过</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万元的，每件加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-4-8</w:t>
            </w:r>
            <w:r w:rsidRPr="00670251">
              <w:rPr>
                <w:rFonts w:ascii="Arial" w:eastAsia="宋体" w:hAnsi="Arial" w:cs="Arial"/>
                <w:color w:val="000000"/>
                <w:kern w:val="0"/>
                <w:sz w:val="19"/>
                <w:szCs w:val="19"/>
              </w:rPr>
              <w:t>罚没款绩效加分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资料核查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罚没款超额完成基准目标的，每超</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8"/>
                <w:szCs w:val="19"/>
              </w:rPr>
            </w:pPr>
          </w:p>
        </w:tc>
      </w:tr>
      <w:tr w:rsidR="00670251" w:rsidRPr="00670251" w:rsidTr="00670251">
        <w:trPr>
          <w:trHeight w:val="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-4-9</w:t>
            </w:r>
            <w:r w:rsidRPr="00670251">
              <w:rPr>
                <w:rFonts w:ascii="Arial" w:eastAsia="宋体" w:hAnsi="Arial" w:cs="Arial"/>
                <w:color w:val="000000"/>
                <w:kern w:val="0"/>
                <w:sz w:val="19"/>
                <w:szCs w:val="19"/>
              </w:rPr>
              <w:t>罚没款绩效扣分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8"/>
                <w:szCs w:val="19"/>
              </w:rPr>
            </w:pP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数据核对</w:t>
            </w:r>
          </w:p>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资料核查</w:t>
            </w:r>
          </w:p>
        </w:tc>
        <w:tc>
          <w:tcPr>
            <w:tcW w:w="51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84"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罚没款未完成基准目标的，在考核总分</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分上予以扣分，差额</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以内的扣</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分，差额超过</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分。</w:t>
            </w:r>
          </w:p>
        </w:tc>
        <w:tc>
          <w:tcPr>
            <w:tcW w:w="7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8"/>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年度嘉定区市场监督管理局消费者权益保护科工作考核细则</w:t>
      </w:r>
    </w:p>
    <w:tbl>
      <w:tblPr>
        <w:tblW w:w="13860" w:type="dxa"/>
        <w:jc w:val="center"/>
        <w:tblCellMar>
          <w:left w:w="0" w:type="dxa"/>
          <w:right w:w="0" w:type="dxa"/>
        </w:tblCellMar>
        <w:tblLook w:val="04A0"/>
      </w:tblPr>
      <w:tblGrid>
        <w:gridCol w:w="1236"/>
        <w:gridCol w:w="1392"/>
        <w:gridCol w:w="1173"/>
        <w:gridCol w:w="892"/>
        <w:gridCol w:w="1330"/>
        <w:gridCol w:w="6914"/>
        <w:gridCol w:w="923"/>
      </w:tblGrid>
      <w:tr w:rsidR="00670251" w:rsidRPr="00670251" w:rsidTr="00670251">
        <w:trPr>
          <w:trHeight w:val="324"/>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一级指标</w:t>
            </w: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504"/>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消保工作（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投诉举报处理工作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按时办结率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依法及时受理、及时告知、及时办结。投诉、举报按时办结率等应分别达到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％，每下降</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调解成功率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积极推动消费争议和解，行政调解成功率较高；正确选择调解结果选项。根据调解成功率排名分为三个等级，得分分别为</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诉转案率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积极利用投诉举报线索发现查处违法经营行为。根据诉转案率排名分为三个等级，得分分别为</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市场主体信息匹配度</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被投诉市场主体名称与核准登记名称的匹配度较高。匹配度高于</w:t>
            </w:r>
            <w:r w:rsidRPr="00670251">
              <w:rPr>
                <w:rFonts w:ascii="Arial" w:eastAsia="宋体" w:hAnsi="Arial" w:cs="Arial"/>
                <w:color w:val="000000"/>
                <w:kern w:val="0"/>
                <w:sz w:val="19"/>
                <w:szCs w:val="19"/>
              </w:rPr>
              <w:t>95</w:t>
            </w:r>
            <w:r w:rsidRPr="00670251">
              <w:rPr>
                <w:rFonts w:ascii="Arial" w:eastAsia="宋体" w:hAnsi="Arial" w:cs="Arial"/>
                <w:color w:val="000000"/>
                <w:kern w:val="0"/>
                <w:sz w:val="19"/>
                <w:szCs w:val="19"/>
              </w:rPr>
              <w:t>％的，得</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分；高于</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低于</w:t>
            </w:r>
            <w:r w:rsidRPr="00670251">
              <w:rPr>
                <w:rFonts w:ascii="Arial" w:eastAsia="宋体" w:hAnsi="Arial" w:cs="Arial"/>
                <w:color w:val="000000"/>
                <w:kern w:val="0"/>
                <w:sz w:val="19"/>
                <w:szCs w:val="19"/>
              </w:rPr>
              <w:t>95%</w:t>
            </w:r>
            <w:r w:rsidRPr="00670251">
              <w:rPr>
                <w:rFonts w:ascii="Arial" w:eastAsia="宋体" w:hAnsi="Arial" w:cs="Arial"/>
                <w:color w:val="000000"/>
                <w:kern w:val="0"/>
                <w:sz w:val="19"/>
                <w:szCs w:val="19"/>
              </w:rPr>
              <w:t>的，得</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分。低于</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的，不得分。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诉求处理情况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对投诉件、指定管辖件推诿拒绝的，每件扣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分。对督办件，未及时反馈处理情况的，扣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分。发现调解过程中处理不当且经信访、复议、诉讼程序导致处理结果发生改变的，每件扣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分。被反映未依法履职且经查证属实的，扣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多元化解纠纷</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积极通过联动调解、绿色通道机制推动消费纠纷多元化解。通过人民调解机制、行业协会等调解消费争议数量较多或者占投诉总量比例较高的，得</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分。建立跨部门多元化解消费纠纷机制且有效运行的，得</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12345</w:t>
            </w:r>
            <w:r w:rsidRPr="00670251">
              <w:rPr>
                <w:rFonts w:ascii="Arial" w:eastAsia="宋体" w:hAnsi="Arial" w:cs="Arial"/>
                <w:color w:val="000000"/>
                <w:kern w:val="0"/>
                <w:sz w:val="19"/>
                <w:szCs w:val="19"/>
              </w:rPr>
              <w:t>市民服务热线承办工作情况</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办结情况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未按时办结的每件扣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解决情况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被市热线办督办认定有责的，每件扣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分。处理程序、事实认定、诉求解决等与上报内容不符引发市局回访复核的，每件扣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分。解决情况勾选和填写情况不正确的，每件扣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市民满意度情况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因主观原因工作不到位造成测评结果为</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不满意</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24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消保工作（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流通领域商品质量监管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质量抽检</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未按照抽样程序完成商品抽样工作或者抽样程序不规范的，每件扣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分。未按照抽检要求（商品品种、抽样区域、完成时间）落实抽检的，每件扣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分。故意拖延或无理拒绝的，每件扣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分。据抽检任务开展抽样或未将抽样检查情况在抽样结束</w:t>
            </w:r>
            <w:r w:rsidRPr="00670251">
              <w:rPr>
                <w:rFonts w:ascii="Arial" w:eastAsia="宋体" w:hAnsi="Arial" w:cs="Arial"/>
                <w:color w:val="000000"/>
                <w:kern w:val="0"/>
                <w:sz w:val="19"/>
                <w:szCs w:val="19"/>
              </w:rPr>
              <w:t>7</w:t>
            </w:r>
            <w:r w:rsidRPr="00670251">
              <w:rPr>
                <w:rFonts w:ascii="Arial" w:eastAsia="宋体" w:hAnsi="Arial" w:cs="Arial"/>
                <w:color w:val="000000"/>
                <w:kern w:val="0"/>
                <w:sz w:val="19"/>
                <w:szCs w:val="19"/>
              </w:rPr>
              <w:t>个工作日内记录在</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流通领域商品质量抽检系统</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抽检后处理</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对区局交办的商品质量不合格的案件线索未依法处理的，每件扣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流通领域商品质量抽检系统</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中的不合格案件线索未按规定导入行政处罚与执法监督系统的，每件扣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分。辖区抽检不合格商品未按规定下架退市，被投诉举报或督查发现的或者被媒体曝光造成较大影响的，每件扣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0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消费维权联络点工作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落实完成情况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联络点数量年度未实现增长的，扣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分。社区和商品交易市场（消费类）未实现联络点全覆盖的，扣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分。重点商圈、重点景区未建立联络点（站）的，扣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分。基层综合监管优势，积极丰富拓展联络点功能作用，创新形式，成效明显或者取得较好社会影响的，得</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分。重点商品交易市场、平台类电商等联络点未建立先行赔付等机制的，扣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分。利用联络点相关平台发布信息、消费警示；积极引导联络点使用信息化平台；推动网上联络点建设，配合公示联络点信息。根据平台总体使用等情况，给予优、良、一般的综合评价，得分分别为</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4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6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案件查办</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依法查处侵害消费者权益的案件</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积极运用《消法》、上海市《消条》等涉及消费者权益保护的法律、法规、规章，查处侵害消费者权益的案件。各所办理消保类案件罚没款以</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万为基准数，达到基准数的，加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分；超额完成的，超出部分每高</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万加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分；该项累计加分不超过</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分。办理消保类案件数量以</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件为基准数，达到基准数的，加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分；超额完</w:t>
            </w:r>
            <w:r w:rsidRPr="00670251">
              <w:rPr>
                <w:rFonts w:ascii="Arial" w:eastAsia="宋体" w:hAnsi="Arial" w:cs="Arial"/>
                <w:color w:val="000000"/>
                <w:kern w:val="0"/>
                <w:sz w:val="19"/>
                <w:szCs w:val="19"/>
              </w:rPr>
              <w:lastRenderedPageBreak/>
              <w:t>成的，超出部分每件加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分；该项累计加分不超过</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I-5-2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案件查办有力</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运用新法、新规查处消费侵权案件，或在新类型、新领域有拓展，并得到市局及以上部门肯定或者被评为市局</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十佳案件</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的，得</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分。入选</w:t>
            </w:r>
            <w:r w:rsidRPr="00670251">
              <w:rPr>
                <w:rFonts w:ascii="Arial" w:eastAsia="宋体" w:hAnsi="Arial" w:cs="Arial"/>
                <w:color w:val="000000"/>
                <w:kern w:val="0"/>
                <w:sz w:val="19"/>
                <w:szCs w:val="19"/>
              </w:rPr>
              <w:t>“3.15”</w:t>
            </w:r>
            <w:r w:rsidRPr="00670251">
              <w:rPr>
                <w:rFonts w:ascii="Arial" w:eastAsia="宋体" w:hAnsi="Arial" w:cs="Arial"/>
                <w:color w:val="000000"/>
                <w:kern w:val="0"/>
                <w:sz w:val="19"/>
                <w:szCs w:val="19"/>
              </w:rPr>
              <w:t>消费侵权典型案例的，得</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专项整治</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根据专项整治的完成质量、案件查处等总体落实情况，对各单位给予三个等级的综合评价，得分分别为</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分。在市局组织的督查中，发现存在问题的，每次扣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消保工作（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基础工作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落实完成情况</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台帐未按要求建立或建立不规范，统计报表及有关应报材料逾期上报、漏报或上报材料数据不准确，视情节每次扣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28"/>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加分项目（</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0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加分项目（</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Ⅱ</w:t>
            </w:r>
            <w:r w:rsidRPr="00670251">
              <w:rPr>
                <w:rFonts w:ascii="Arial" w:eastAsia="宋体" w:hAnsi="Arial" w:cs="Arial"/>
                <w:color w:val="000000"/>
                <w:kern w:val="0"/>
                <w:sz w:val="19"/>
                <w:szCs w:val="19"/>
              </w:rPr>
              <w:t>-1-1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特色亮点工作</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现场检查</w:t>
            </w:r>
          </w:p>
        </w:tc>
        <w:tc>
          <w:tcPr>
            <w:tcW w:w="53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消保工作机制、举措有创新、有成效或者妥善处理重大群体性投诉事件被各级领导肯定的，以及相关工作被区级以上媒体正面宣传的，每件视结果加</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7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年度嘉定区市场监督管理局知识产权管理科（广告监督管理科）工作考核细则</w:t>
      </w:r>
    </w:p>
    <w:tbl>
      <w:tblPr>
        <w:tblW w:w="13968" w:type="dxa"/>
        <w:jc w:val="center"/>
        <w:tblCellMar>
          <w:left w:w="0" w:type="dxa"/>
          <w:right w:w="0" w:type="dxa"/>
        </w:tblCellMar>
        <w:tblLook w:val="04A0"/>
      </w:tblPr>
      <w:tblGrid>
        <w:gridCol w:w="1186"/>
        <w:gridCol w:w="1440"/>
        <w:gridCol w:w="2701"/>
        <w:gridCol w:w="720"/>
        <w:gridCol w:w="1620"/>
        <w:gridCol w:w="5581"/>
        <w:gridCol w:w="720"/>
      </w:tblGrid>
      <w:tr w:rsidR="00670251" w:rsidRPr="00670251" w:rsidTr="00670251">
        <w:trPr>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知识产权、广告工作（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知识产权日常监管（</w:t>
            </w:r>
            <w:r w:rsidRPr="00670251">
              <w:rPr>
                <w:rFonts w:ascii="Arial" w:eastAsia="宋体" w:hAnsi="Arial" w:cs="Arial"/>
                <w:color w:val="000000"/>
                <w:kern w:val="0"/>
                <w:sz w:val="19"/>
                <w:szCs w:val="19"/>
              </w:rPr>
              <w:t>45</w:t>
            </w:r>
            <w:r w:rsidRPr="00670251">
              <w:rPr>
                <w:rFonts w:ascii="Arial" w:eastAsia="宋体" w:hAnsi="Arial" w:cs="Arial"/>
                <w:color w:val="000000"/>
                <w:kern w:val="0"/>
                <w:sz w:val="19"/>
                <w:szCs w:val="19"/>
              </w:rPr>
              <w:t>分）</w:t>
            </w: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知识产权创造培育宣传</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材料检查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制定年度知识产权培育计划并确定重点培育商标、专利，未制定的扣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分；重点培育商标、专利企业每年每户走访</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次，未走访的每户扣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分（最多</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分）。未定期对商标品牌指导站、知识产权服务中心开展指导工作的，每少一次扣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分（最多</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分）。开展</w:t>
            </w:r>
            <w:r w:rsidRPr="00670251">
              <w:rPr>
                <w:rFonts w:ascii="Arial" w:eastAsia="宋体" w:hAnsi="Arial" w:cs="Arial"/>
                <w:color w:val="000000"/>
                <w:kern w:val="0"/>
                <w:sz w:val="19"/>
                <w:szCs w:val="19"/>
              </w:rPr>
              <w:t>4·26</w:t>
            </w:r>
            <w:r w:rsidRPr="00670251">
              <w:rPr>
                <w:rFonts w:ascii="Arial" w:eastAsia="宋体" w:hAnsi="Arial" w:cs="Arial"/>
                <w:color w:val="000000"/>
                <w:kern w:val="0"/>
                <w:sz w:val="19"/>
                <w:szCs w:val="19"/>
              </w:rPr>
              <w:t>知识产权宣传周、中国专利周等宣传活动，未开展的每次扣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分（最多</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分）；开展商业系统</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销售真牌真品、保护知识产权</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宣传指导，未开展的扣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知识产权侵权易发风险点监管</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实地检查与书面材料检查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确定知识产权侵权易发风险点并制定有针对性监管措施，未确定的扣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分；全年巡查知识产权侵权易发风险点</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次，每少一次扣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分；区局对知识产权侵权易发风险点进行检查时，每发现一户有知识产权违法行为的，扣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分，存在群体性（</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个商户以上）售假行为的，扣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分；对在检查或日常督查中发现的知识产权违法行为，未及时作处理的，扣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-1-3 </w:t>
            </w:r>
            <w:r w:rsidRPr="00670251">
              <w:rPr>
                <w:rFonts w:ascii="Arial" w:eastAsia="宋体" w:hAnsi="Arial" w:cs="Arial"/>
                <w:color w:val="000000"/>
                <w:kern w:val="0"/>
                <w:sz w:val="19"/>
                <w:szCs w:val="19"/>
              </w:rPr>
              <w:t>知识产权案件</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电脑检查、案卷抽查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全年基层所办理商标案件</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件（半年</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分；办理专利案件，每件加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分；执法大队办理商标案件</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件（半年</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件），专利案件</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分，每多办一件专利案件加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分；全年商标案件罚没款总额达到</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万元（半年</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万元），每低</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万元扣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分；全年商标侵权案件总案值达到</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万元（半年</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万元），每低</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万元扣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分；商标违法案件定性错误的每</w:t>
            </w:r>
            <w:r w:rsidRPr="00670251">
              <w:rPr>
                <w:rFonts w:ascii="Arial" w:eastAsia="宋体" w:hAnsi="Arial" w:cs="Arial"/>
                <w:color w:val="000000"/>
                <w:kern w:val="0"/>
                <w:sz w:val="19"/>
                <w:szCs w:val="19"/>
              </w:rPr>
              <w:lastRenderedPageBreak/>
              <w:t>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分；无正当理由，违反《裁量基准》的规定实施自由裁量权的，每件扣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分；文书表述有瑕疵的，每件扣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分；案件达到刑事追诉标准未及时移送的，每件扣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24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知识产权、广告工作（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广告日常监管（</w:t>
            </w:r>
            <w:r w:rsidRPr="00670251">
              <w:rPr>
                <w:rFonts w:ascii="Arial" w:eastAsia="宋体" w:hAnsi="Arial" w:cs="Arial"/>
                <w:color w:val="000000"/>
                <w:kern w:val="0"/>
                <w:sz w:val="19"/>
                <w:szCs w:val="19"/>
              </w:rPr>
              <w:t>35</w:t>
            </w:r>
            <w:r w:rsidRPr="00670251">
              <w:rPr>
                <w:rFonts w:ascii="Arial" w:eastAsia="宋体" w:hAnsi="Arial" w:cs="Arial"/>
                <w:color w:val="000000"/>
                <w:kern w:val="0"/>
                <w:sz w:val="19"/>
                <w:szCs w:val="19"/>
              </w:rPr>
              <w:t>分）</w:t>
            </w: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广告监督管理信息系统应用</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上机操作及电脑抽查、调阅材料检查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对自行检查发现，市局现场抽查通报的违法广告线索及时录入广告监管系统，数量不少于</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件（半年</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分；对区局交派的各类违法广告案件线索</w:t>
            </w:r>
            <w:r w:rsidRPr="00670251">
              <w:rPr>
                <w:rFonts w:ascii="Arial" w:eastAsia="宋体" w:hAnsi="Arial" w:cs="Arial"/>
                <w:color w:val="000000"/>
                <w:kern w:val="0"/>
                <w:sz w:val="19"/>
                <w:szCs w:val="19"/>
              </w:rPr>
              <w:t>7</w:t>
            </w:r>
            <w:r w:rsidRPr="00670251">
              <w:rPr>
                <w:rFonts w:ascii="Arial" w:eastAsia="宋体" w:hAnsi="Arial" w:cs="Arial"/>
                <w:color w:val="000000"/>
                <w:kern w:val="0"/>
                <w:sz w:val="19"/>
                <w:szCs w:val="19"/>
              </w:rPr>
              <w:t>日内必须完成签收和办理，超时的每件扣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日内必须完成广告监督管理信息系统的线索处理流程，超时的每件扣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0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-2-2 </w:t>
            </w:r>
            <w:r w:rsidRPr="00670251">
              <w:rPr>
                <w:rFonts w:ascii="Arial" w:eastAsia="宋体" w:hAnsi="Arial" w:cs="Arial"/>
                <w:color w:val="000000"/>
                <w:kern w:val="0"/>
                <w:sz w:val="19"/>
                <w:szCs w:val="19"/>
              </w:rPr>
              <w:t>场所媒介日常广告巡查</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书面材料及实地检查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对辖区较大型（</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平米以上）户外广告媒体设施建立管理情况一览表，每发现遗漏一处扣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分；每季度根据一览表开展一次巡查并建立记录台账，未巡查或无记录台账的，每次扣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分；确定本辖区实施场所媒介广告检查的重点区域（路段）并报科室备案，未确定、未报送的扣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分；每月开展一次重点区域广告巡查并建立检查记录台账，未巡查或无记录台账的，每次扣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分；记录信息、资料不全或错误的，每发现一项扣</w:t>
            </w:r>
            <w:r w:rsidRPr="00670251">
              <w:rPr>
                <w:rFonts w:ascii="Arial" w:eastAsia="宋体" w:hAnsi="Arial" w:cs="Arial"/>
                <w:color w:val="000000"/>
                <w:kern w:val="0"/>
                <w:sz w:val="19"/>
                <w:szCs w:val="19"/>
              </w:rPr>
              <w:t>0.3</w:t>
            </w:r>
            <w:r w:rsidRPr="00670251">
              <w:rPr>
                <w:rFonts w:ascii="Arial" w:eastAsia="宋体" w:hAnsi="Arial" w:cs="Arial"/>
                <w:color w:val="000000"/>
                <w:kern w:val="0"/>
                <w:sz w:val="19"/>
                <w:szCs w:val="19"/>
              </w:rPr>
              <w:t>分，广告巡查中发现典型违法广告，未及时处理的，每次扣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r w:rsidRPr="00670251">
              <w:rPr>
                <w:rFonts w:ascii="Arial" w:eastAsia="宋体" w:hAnsi="Arial" w:cs="Arial"/>
                <w:color w:val="000000"/>
                <w:kern w:val="0"/>
                <w:sz w:val="19"/>
                <w:szCs w:val="19"/>
              </w:rPr>
              <w:t>违法广告案件查处</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案卷抽查，电脑抽查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全年基层所办理广告案件不少于</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件（半年</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分；重点广告案件（医药保健、食品酒类、美容化妆、教育培训、房产销售、旅游服务、投资理财（包括金融服务和类金融产品服务、招商、艺术品收藏以及其他带有投资回报预期的商品或服务）等）不少于</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件（半年</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分；执法大队办理广告案件不少于</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分；重点广告案件不少于</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件，每少一件扣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分；查办付费搜索广告、程序化购买广告、电影片前广告以及影视综艺节目植入广告等新类型广告案件，每办理一件加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以市局认定为准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；案件定性错误的，每件扣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分；定性证据材料不充分的，扣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分；未按《裁量基准》实施自由裁量权的，每件扣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分；错误适用《免罚清单》的，每件扣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分；对自行巡查发现的，或者市局现场抽查通报的违法广告，基层所未在发现或接到通报的首个工作日内及时处置的，每件扣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分；广告案件未通过广告系统转入线索的，每件扣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6"/>
                <w:szCs w:val="19"/>
              </w:rPr>
            </w:pPr>
          </w:p>
        </w:tc>
      </w:tr>
      <w:tr w:rsidR="00670251" w:rsidRPr="00670251" w:rsidTr="00670251">
        <w:trPr>
          <w:trHeight w:val="1080"/>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知识产权、广告工作（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专项性、基础性工作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专项检查及双随机检查</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查看书面材料、实地抽查</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未在规定时间内组织落实开展专项整治及双随机检查工作的，每次扣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分，未能及时上报小结和相关执法数据、报表，每次扣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分。专项检查中对发现的商标、广告违法行为未及时处置的，每发现一次扣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广告企业经营情况统计、知识产权服务业调查工作</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未及时收集汇总广告经营单位统计表的，扣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分；收集的统计表占全部统计数的百分比，每少</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分。未按要求开展知识产权服务业统计调查的，扣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-3-3 </w:t>
            </w:r>
            <w:r w:rsidRPr="00670251">
              <w:rPr>
                <w:rFonts w:ascii="Arial" w:eastAsia="宋体" w:hAnsi="Arial" w:cs="Arial"/>
                <w:color w:val="000000"/>
                <w:kern w:val="0"/>
                <w:sz w:val="19"/>
                <w:szCs w:val="19"/>
              </w:rPr>
              <w:t>信息报送</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8</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每月按时上报商标广告案件报表，要求内容填写完整，逾期一次扣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分，漏报一次扣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分，内容不完整扣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分；及时上报知识产权、广告工作信息报道、动态、专报等，全年不少于</w:t>
            </w:r>
            <w:r w:rsidRPr="00670251">
              <w:rPr>
                <w:rFonts w:ascii="Arial" w:eastAsia="宋体" w:hAnsi="Arial" w:cs="Arial"/>
                <w:color w:val="000000"/>
                <w:kern w:val="0"/>
                <w:sz w:val="19"/>
                <w:szCs w:val="19"/>
              </w:rPr>
              <w:t>8</w:t>
            </w:r>
            <w:r w:rsidRPr="00670251">
              <w:rPr>
                <w:rFonts w:ascii="Arial" w:eastAsia="宋体" w:hAnsi="Arial" w:cs="Arial"/>
                <w:color w:val="000000"/>
                <w:kern w:val="0"/>
                <w:sz w:val="19"/>
                <w:szCs w:val="19"/>
              </w:rPr>
              <w:t>篇（半年不少于</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篇），每少</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篇扣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764"/>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加分项</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特色亮点工作（</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案件查办</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8</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办理的知识产权、广告案件在市级以及以上系统评选中，获评典型案例、优秀案件的，每件加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分；有重大社会影响，在查办类型、办案方法和思路技巧上有新的突破，对同类案件的办理有指导借鉴作用的，经市局业务处室认可，每件加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分；办理涉及新冠病毒疫情类的案件，每件加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分。及时向公安部门移送达到刑事追诉标准的案件的，每件加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分。（以上加分累计不超过</w:t>
            </w:r>
            <w:r w:rsidRPr="00670251">
              <w:rPr>
                <w:rFonts w:ascii="Arial" w:eastAsia="宋体" w:hAnsi="Arial" w:cs="Arial"/>
                <w:color w:val="000000"/>
                <w:kern w:val="0"/>
                <w:sz w:val="19"/>
                <w:szCs w:val="19"/>
              </w:rPr>
              <w:t>8</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信息报道</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在国家级和市级报纸、期刊上发表知识产权、广告条线文章的，每篇加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分；在区级报纸、期刊上发表知识产权、广告条线文章的，每篇加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分。知识产权、广告条线的工作专报被局办公室录用的，每篇加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分；上报的信息报道、动态、专报，经科室推荐并被市局录用的，每篇加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分；为科室的工作信息、动态、专报、微博信息、公众号文章供稿或提供图片的，每次</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分。（以上加分累计不超过</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知识产权创造</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培育企事业单位参与知识产权各类评定，每获评</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分。建立商标品牌指导站、知识产权服务中心的，加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分（当年）。</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（以上加分累计不超过</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1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-4-3</w:t>
            </w:r>
            <w:r w:rsidRPr="00670251">
              <w:rPr>
                <w:rFonts w:ascii="Arial" w:eastAsia="宋体" w:hAnsi="Arial" w:cs="Arial"/>
                <w:color w:val="000000"/>
                <w:kern w:val="0"/>
                <w:sz w:val="19"/>
                <w:szCs w:val="19"/>
              </w:rPr>
              <w:t>其他</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4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配合科室完成市、区领导交办的工作任务，并有突出表现的，酌情予以加分，最高</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5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年度嘉定区市场监督管理局质量管理科工作考核细则</w:t>
      </w:r>
    </w:p>
    <w:tbl>
      <w:tblPr>
        <w:tblW w:w="0" w:type="auto"/>
        <w:jc w:val="center"/>
        <w:tblCellMar>
          <w:left w:w="0" w:type="dxa"/>
          <w:right w:w="0" w:type="dxa"/>
        </w:tblCellMar>
        <w:tblLook w:val="04A0"/>
      </w:tblPr>
      <w:tblGrid>
        <w:gridCol w:w="856"/>
        <w:gridCol w:w="1115"/>
        <w:gridCol w:w="1375"/>
        <w:gridCol w:w="520"/>
        <w:gridCol w:w="924"/>
        <w:gridCol w:w="3326"/>
        <w:gridCol w:w="358"/>
      </w:tblGrid>
      <w:tr w:rsidR="00670251" w:rsidRPr="00670251" w:rsidTr="00670251">
        <w:trPr>
          <w:trHeight w:val="528"/>
          <w:jc w:val="center"/>
        </w:trPr>
        <w:tc>
          <w:tcPr>
            <w:tcW w:w="9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492"/>
          <w:jc w:val="center"/>
        </w:trPr>
        <w:tc>
          <w:tcPr>
            <w:tcW w:w="96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质量管理工作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4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 </w:t>
            </w:r>
            <w:r w:rsidRPr="00670251">
              <w:rPr>
                <w:rFonts w:ascii="Arial" w:eastAsia="宋体" w:hAnsi="Arial" w:cs="Arial"/>
                <w:color w:val="000000"/>
                <w:kern w:val="0"/>
                <w:sz w:val="19"/>
                <w:szCs w:val="19"/>
              </w:rPr>
              <w:t>质量提升工作（</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配合所属街镇开展质量提升</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信息报送及活动展示</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会同街镇开展质量活动，指导质量工作开展，得</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分；及时上报各类活动信息，得</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组织开展企业质量调查工作</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工作报表上报</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按照工作要求上报辖区内企业质量调查工作情况，按时完成得</w:t>
            </w:r>
            <w:r w:rsidRPr="00670251">
              <w:rPr>
                <w:rFonts w:ascii="Arial" w:eastAsia="宋体" w:hAnsi="Arial" w:cs="Arial"/>
                <w:color w:val="000000"/>
                <w:kern w:val="0"/>
                <w:sz w:val="19"/>
                <w:szCs w:val="19"/>
              </w:rPr>
              <w:t>8-10</w:t>
            </w:r>
            <w:r w:rsidRPr="00670251">
              <w:rPr>
                <w:rFonts w:ascii="Arial" w:eastAsia="宋体" w:hAnsi="Arial" w:cs="Arial"/>
                <w:color w:val="000000"/>
                <w:kern w:val="0"/>
                <w:sz w:val="19"/>
                <w:szCs w:val="19"/>
              </w:rPr>
              <w:t>分；未上报不得分。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r w:rsidRPr="00670251">
              <w:rPr>
                <w:rFonts w:ascii="Arial" w:eastAsia="宋体" w:hAnsi="Arial" w:cs="Arial"/>
                <w:color w:val="000000"/>
                <w:kern w:val="0"/>
                <w:sz w:val="19"/>
                <w:szCs w:val="19"/>
              </w:rPr>
              <w:t>组织各类单位参加相关质量培训</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工作报表上报</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积极组织辖区内各类单位（制造业、服务业、公共服务业等）参加各类质量培训，按时上报得</w:t>
            </w:r>
            <w:r w:rsidRPr="00670251">
              <w:rPr>
                <w:rFonts w:ascii="Arial" w:eastAsia="宋体" w:hAnsi="Arial" w:cs="Arial"/>
                <w:color w:val="000000"/>
                <w:kern w:val="0"/>
                <w:sz w:val="19"/>
                <w:szCs w:val="19"/>
              </w:rPr>
              <w:t>10-15</w:t>
            </w:r>
            <w:r w:rsidRPr="00670251">
              <w:rPr>
                <w:rFonts w:ascii="Arial" w:eastAsia="宋体" w:hAnsi="Arial" w:cs="Arial"/>
                <w:color w:val="000000"/>
                <w:kern w:val="0"/>
                <w:sz w:val="19"/>
                <w:szCs w:val="19"/>
              </w:rPr>
              <w:t>分；未上报不得分。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 </w:t>
            </w:r>
            <w:r w:rsidRPr="00670251">
              <w:rPr>
                <w:rFonts w:ascii="Arial" w:eastAsia="宋体" w:hAnsi="Arial" w:cs="Arial"/>
                <w:color w:val="000000"/>
                <w:kern w:val="0"/>
                <w:sz w:val="19"/>
                <w:szCs w:val="19"/>
              </w:rPr>
              <w:t>品牌创建工作（</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质量品牌荣誉等推荐工作</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按照要求积极培育、推荐本区域内单位申报上海品牌认证等荣誉，未按照要求开展的，不得分。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各级政府质量奖培育工作</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主动开展培育、宣传政府质量奖的，得</w:t>
            </w:r>
            <w:r w:rsidRPr="00670251">
              <w:rPr>
                <w:rFonts w:ascii="Arial" w:eastAsia="宋体" w:hAnsi="Arial" w:cs="Arial"/>
                <w:color w:val="000000"/>
                <w:kern w:val="0"/>
                <w:sz w:val="19"/>
                <w:szCs w:val="19"/>
              </w:rPr>
              <w:t>18-20</w:t>
            </w:r>
            <w:r w:rsidRPr="00670251">
              <w:rPr>
                <w:rFonts w:ascii="Arial" w:eastAsia="宋体" w:hAnsi="Arial" w:cs="Arial"/>
                <w:color w:val="000000"/>
                <w:kern w:val="0"/>
                <w:sz w:val="19"/>
                <w:szCs w:val="19"/>
              </w:rPr>
              <w:t>分；未开展不得分。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质量宣传工作（</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围绕质量月开展相关宣传活动</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信息报送及活动展示</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举办、承办质量月相关活动，成效显著的，得</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分；报送相关活动信息、照片等的，得</w:t>
            </w:r>
            <w:r w:rsidRPr="00670251">
              <w:rPr>
                <w:rFonts w:ascii="Arial" w:eastAsia="宋体" w:hAnsi="Arial" w:cs="Arial"/>
                <w:color w:val="000000"/>
                <w:kern w:val="0"/>
                <w:sz w:val="19"/>
                <w:szCs w:val="19"/>
              </w:rPr>
              <w:t>10-14</w:t>
            </w:r>
            <w:r w:rsidRPr="00670251">
              <w:rPr>
                <w:rFonts w:ascii="Arial" w:eastAsia="宋体" w:hAnsi="Arial" w:cs="Arial"/>
                <w:color w:val="000000"/>
                <w:kern w:val="0"/>
                <w:sz w:val="19"/>
                <w:szCs w:val="19"/>
              </w:rPr>
              <w:t>分；未开展、未上报的，不得分。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开展其他宣传活动</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信息报送及活动展示</w:t>
            </w:r>
          </w:p>
        </w:tc>
        <w:tc>
          <w:tcPr>
            <w:tcW w:w="48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积极开展区政府质量奖、质量提升、缺陷产品召回等宣传活动的，成效显著的，得</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分；报送相关活动信息、照片等的，得</w:t>
            </w:r>
            <w:r w:rsidRPr="00670251">
              <w:rPr>
                <w:rFonts w:ascii="Arial" w:eastAsia="宋体" w:hAnsi="Arial" w:cs="Arial"/>
                <w:color w:val="000000"/>
                <w:kern w:val="0"/>
                <w:sz w:val="19"/>
                <w:szCs w:val="19"/>
              </w:rPr>
              <w:t>10-14</w:t>
            </w:r>
            <w:r w:rsidRPr="00670251">
              <w:rPr>
                <w:rFonts w:ascii="Arial" w:eastAsia="宋体" w:hAnsi="Arial" w:cs="Arial"/>
                <w:color w:val="000000"/>
                <w:kern w:val="0"/>
                <w:sz w:val="19"/>
                <w:szCs w:val="19"/>
              </w:rPr>
              <w:t>分；未开展、未上报的，不得分。</w:t>
            </w:r>
          </w:p>
        </w:tc>
        <w:tc>
          <w:tcPr>
            <w:tcW w:w="0" w:type="auto"/>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年度嘉定区市场监督管理局认证与产品监督管理科工作考核细则</w:t>
      </w:r>
    </w:p>
    <w:tbl>
      <w:tblPr>
        <w:tblW w:w="13992" w:type="dxa"/>
        <w:jc w:val="center"/>
        <w:tblCellMar>
          <w:left w:w="0" w:type="dxa"/>
          <w:right w:w="0" w:type="dxa"/>
        </w:tblCellMar>
        <w:tblLook w:val="04A0"/>
      </w:tblPr>
      <w:tblGrid>
        <w:gridCol w:w="1177"/>
        <w:gridCol w:w="1492"/>
        <w:gridCol w:w="2011"/>
        <w:gridCol w:w="689"/>
        <w:gridCol w:w="1476"/>
        <w:gridCol w:w="246"/>
        <w:gridCol w:w="5883"/>
        <w:gridCol w:w="1018"/>
      </w:tblGrid>
      <w:tr w:rsidR="00670251" w:rsidRPr="00670251" w:rsidTr="00670251">
        <w:trPr>
          <w:trHeight w:val="324"/>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21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8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8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32"/>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认证与产品质量监督工作（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21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产品质量安全监督管理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许可证获证企业监管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检查移动设监管备记录及资料查阅</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未开展企业实地监管的，扣</w:t>
            </w:r>
            <w:r w:rsidRPr="00670251">
              <w:rPr>
                <w:rFonts w:ascii="Arial" w:eastAsia="宋体" w:hAnsi="Arial" w:cs="Arial"/>
                <w:color w:val="000000"/>
                <w:kern w:val="0"/>
                <w:sz w:val="19"/>
                <w:szCs w:val="19"/>
              </w:rPr>
              <w:t>(20*X)</w:t>
            </w:r>
            <w:r w:rsidRPr="00670251">
              <w:rPr>
                <w:rFonts w:ascii="Arial" w:eastAsia="宋体" w:hAnsi="Arial" w:cs="Arial"/>
                <w:color w:val="000000"/>
                <w:kern w:val="0"/>
                <w:sz w:val="19"/>
                <w:szCs w:val="19"/>
              </w:rPr>
              <w:t>分。不满足监管频次要求的，扣</w:t>
            </w:r>
            <w:r w:rsidRPr="00670251">
              <w:rPr>
                <w:rFonts w:ascii="Arial" w:eastAsia="宋体" w:hAnsi="Arial" w:cs="Arial"/>
                <w:color w:val="000000"/>
                <w:kern w:val="0"/>
                <w:sz w:val="19"/>
                <w:szCs w:val="19"/>
              </w:rPr>
              <w:t>(10*X)</w:t>
            </w:r>
            <w:r w:rsidRPr="00670251">
              <w:rPr>
                <w:rFonts w:ascii="Arial" w:eastAsia="宋体" w:hAnsi="Arial" w:cs="Arial"/>
                <w:color w:val="000000"/>
                <w:kern w:val="0"/>
                <w:sz w:val="19"/>
                <w:szCs w:val="19"/>
              </w:rPr>
              <w:t>分。未按照要求将检查记录录入移动监管系统的，扣</w:t>
            </w:r>
            <w:r w:rsidRPr="00670251">
              <w:rPr>
                <w:rFonts w:ascii="Arial" w:eastAsia="宋体" w:hAnsi="Arial" w:cs="Arial"/>
                <w:color w:val="000000"/>
                <w:kern w:val="0"/>
                <w:sz w:val="19"/>
                <w:szCs w:val="19"/>
              </w:rPr>
              <w:t>(5*X)</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(X=</w:t>
            </w:r>
            <w:r w:rsidRPr="00670251">
              <w:rPr>
                <w:rFonts w:ascii="Arial" w:eastAsia="宋体" w:hAnsi="Arial" w:cs="Arial"/>
                <w:color w:val="000000"/>
                <w:kern w:val="0"/>
                <w:sz w:val="19"/>
                <w:szCs w:val="19"/>
              </w:rPr>
              <w:t>未完成比例</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不符合要求数</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辖区内总数</w:t>
            </w:r>
            <w:r w:rsidRPr="00670251">
              <w:rPr>
                <w:rFonts w:ascii="Arial" w:eastAsia="宋体" w:hAnsi="Arial" w:cs="Arial"/>
                <w:color w:val="000000"/>
                <w:kern w:val="0"/>
                <w:sz w:val="19"/>
                <w:szCs w:val="19"/>
              </w:rPr>
              <w:t>)</w:t>
            </w:r>
          </w:p>
        </w:tc>
        <w:tc>
          <w:tcPr>
            <w:tcW w:w="8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上级或外省市移送产品质量不合格企业后续监管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未开展企业后续监管巡查的，每次扣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未按要求建立被监管企业一企一档的，每次扣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企业档案内容不齐全的，扣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8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1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产品质量监督抽查（</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产品质量监督抽查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未及时完成或配合完成产品质量监督抽查任务，每次扣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分。产品质量监督抽查流程错误，每次扣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分；产品抽样检查记录不准确或不完全，导致后续不合格产品处置困难，扣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8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1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认证与认可监管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申请</w:t>
            </w:r>
            <w:r w:rsidRPr="00670251">
              <w:rPr>
                <w:rFonts w:ascii="Arial" w:eastAsia="宋体" w:hAnsi="Arial" w:cs="Arial"/>
                <w:color w:val="000000"/>
                <w:kern w:val="0"/>
                <w:sz w:val="19"/>
                <w:szCs w:val="19"/>
              </w:rPr>
              <w:t>3c</w:t>
            </w:r>
            <w:r w:rsidRPr="00670251">
              <w:rPr>
                <w:rFonts w:ascii="Arial" w:eastAsia="宋体" w:hAnsi="Arial" w:cs="Arial"/>
                <w:color w:val="000000"/>
                <w:kern w:val="0"/>
                <w:sz w:val="19"/>
                <w:szCs w:val="19"/>
              </w:rPr>
              <w:t>免办企业后续监管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未按时限要求开展后续巡查或巡查未完成的，每次扣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未按要求建立企业一企一档的，每次扣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企业档案内资料不齐全的，扣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8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认证活动及检验检测机构监管</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未按通知要求开展检查或检查项目未全面完成的，每次扣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分。未按要求保存检查记录的，每次扣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1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开展各类专项监督检查及执法检查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专项监督检查情况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布置的各类专项检查任务未开展的，每次扣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未按照要求汇总报送检查情况，每次扣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逾期报送报表的每次扣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p>
        </w:tc>
        <w:tc>
          <w:tcPr>
            <w:tcW w:w="82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案件线索查处情况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812"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未及时处理移送的相关案件线索，每件扣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案件处理定性不准、处罚不当扣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后续处理结果未上报科室的，每件扣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1188"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5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204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696"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50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6000"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03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加分项：在区局工作平台发布的简讯或区局简报上发表涉及认证、产品监管方面文章，加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分；在区级或市局工作平台发布的简报加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分，在市级大众媒介发表认证、产品监管条线文章加</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2020</w:t>
      </w:r>
      <w:r w:rsidRPr="00670251">
        <w:rPr>
          <w:rFonts w:ascii="Arial" w:eastAsia="宋体" w:hAnsi="Arial" w:cs="Arial"/>
          <w:color w:val="000000"/>
          <w:kern w:val="0"/>
          <w:sz w:val="19"/>
          <w:szCs w:val="19"/>
        </w:rPr>
        <w:t>年度嘉定区市场监督管理局标准化管理科工作考核细则</w:t>
      </w:r>
    </w:p>
    <w:tbl>
      <w:tblPr>
        <w:tblW w:w="13860" w:type="dxa"/>
        <w:jc w:val="center"/>
        <w:tblCellMar>
          <w:left w:w="0" w:type="dxa"/>
          <w:right w:w="0" w:type="dxa"/>
        </w:tblCellMar>
        <w:tblLook w:val="04A0"/>
      </w:tblPr>
      <w:tblGrid>
        <w:gridCol w:w="1221"/>
        <w:gridCol w:w="1298"/>
        <w:gridCol w:w="1962"/>
        <w:gridCol w:w="726"/>
        <w:gridCol w:w="1607"/>
        <w:gridCol w:w="6273"/>
        <w:gridCol w:w="773"/>
      </w:tblGrid>
      <w:tr w:rsidR="00670251" w:rsidRPr="00670251" w:rsidTr="00670251">
        <w:trPr>
          <w:trHeight w:val="348"/>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08"/>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标准化工作（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标准化知识普及宣传（</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lastRenderedPageBreak/>
              <w:t>分）</w:t>
            </w: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 xml:space="preserve">-1-1 </w:t>
            </w:r>
            <w:r w:rsidRPr="00670251">
              <w:rPr>
                <w:rFonts w:ascii="Arial" w:eastAsia="宋体" w:hAnsi="Arial" w:cs="Arial"/>
                <w:color w:val="000000"/>
                <w:kern w:val="0"/>
                <w:sz w:val="19"/>
                <w:szCs w:val="19"/>
              </w:rPr>
              <w:t>围绕世界标准日开展相关宣传活动</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看台帐（照片、信息、签到等）</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开展宣传活动影响较大，有区级以上媒体予以报道的，得</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开展对外宣传或培训，有签到、信息、照片等台账的得</w:t>
            </w:r>
            <w:r w:rsidRPr="00670251">
              <w:rPr>
                <w:rFonts w:ascii="Arial" w:eastAsia="宋体" w:hAnsi="Arial" w:cs="Arial"/>
                <w:color w:val="000000"/>
                <w:kern w:val="0"/>
                <w:sz w:val="19"/>
                <w:szCs w:val="19"/>
              </w:rPr>
              <w:t>15-20</w:t>
            </w:r>
            <w:r w:rsidRPr="00670251">
              <w:rPr>
                <w:rFonts w:ascii="Arial" w:eastAsia="宋体" w:hAnsi="Arial" w:cs="Arial"/>
                <w:color w:val="000000"/>
                <w:kern w:val="0"/>
                <w:sz w:val="19"/>
                <w:szCs w:val="19"/>
              </w:rPr>
              <w:t>分，按完成质量和数量分别给分；没有开展宣传活动的，不得分。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开展日常宣传培训</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看台帐（照片、信息、签到等）</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开展宣传活动影响较大，有区级以上媒体予以报道的，得</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开展对外宣传或培训，有签到、信息、照片等台账的得</w:t>
            </w:r>
            <w:r w:rsidRPr="00670251">
              <w:rPr>
                <w:rFonts w:ascii="Arial" w:eastAsia="宋体" w:hAnsi="Arial" w:cs="Arial"/>
                <w:color w:val="000000"/>
                <w:kern w:val="0"/>
                <w:sz w:val="19"/>
                <w:szCs w:val="19"/>
              </w:rPr>
              <w:t>15-20</w:t>
            </w:r>
            <w:r w:rsidRPr="00670251">
              <w:rPr>
                <w:rFonts w:ascii="Arial" w:eastAsia="宋体" w:hAnsi="Arial" w:cs="Arial"/>
                <w:color w:val="000000"/>
                <w:kern w:val="0"/>
                <w:sz w:val="19"/>
                <w:szCs w:val="19"/>
              </w:rPr>
              <w:t>分，按完成质量和数量分别给分；没有开展宣传活动的，不得分。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组织参与各类标准化活动</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分）</w:t>
            </w: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标准化示范试点项目推荐、培育、创建指导</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每年至少推荐一家单位开展调研申报，配合科室做好创建项目的调研指导、检查评估及总结经验工作，推荐后立项的得</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分，推荐未立项的得</w:t>
            </w:r>
            <w:r w:rsidRPr="00670251">
              <w:rPr>
                <w:rFonts w:ascii="Arial" w:eastAsia="宋体" w:hAnsi="Arial" w:cs="Arial"/>
                <w:color w:val="000000"/>
                <w:kern w:val="0"/>
                <w:sz w:val="19"/>
                <w:szCs w:val="19"/>
              </w:rPr>
              <w:t>15-20</w:t>
            </w:r>
            <w:r w:rsidRPr="00670251">
              <w:rPr>
                <w:rFonts w:ascii="Arial" w:eastAsia="宋体" w:hAnsi="Arial" w:cs="Arial"/>
                <w:color w:val="000000"/>
                <w:kern w:val="0"/>
                <w:sz w:val="19"/>
                <w:szCs w:val="19"/>
              </w:rPr>
              <w:t>分，未推荐的按配合有效程度分别给分。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组织参加国标、行标制修订</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未按要求开展的不得分。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r w:rsidRPr="00670251">
              <w:rPr>
                <w:rFonts w:ascii="Arial" w:eastAsia="宋体" w:hAnsi="Arial" w:cs="Arial"/>
                <w:color w:val="000000"/>
                <w:kern w:val="0"/>
                <w:sz w:val="19"/>
                <w:szCs w:val="19"/>
              </w:rPr>
              <w:t>组织参加标准化成果奖评比</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未按要求开展的不得分。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-2-4</w:t>
            </w:r>
            <w:r w:rsidRPr="00670251">
              <w:rPr>
                <w:rFonts w:ascii="Arial" w:eastAsia="宋体" w:hAnsi="Arial" w:cs="Arial"/>
                <w:color w:val="000000"/>
                <w:kern w:val="0"/>
                <w:sz w:val="19"/>
                <w:szCs w:val="19"/>
              </w:rPr>
              <w:t>组织参加对标达标活动</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资料查看、实地核查</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未按要求开展的不得分。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标准监督检查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对自我声明公开的标准进行监督检查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看台帐、报表</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按要求完成任务的</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分，台账制作</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按完成数量和质量分别给分，未开展的不得分。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2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108"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对经专家评估后需修订标准的跟踪检查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108"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108"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看台账、报表</w:t>
            </w:r>
          </w:p>
        </w:tc>
        <w:tc>
          <w:tcPr>
            <w:tcW w:w="48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按要求完成任务的</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分，台账制作</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line="108"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按完成数量和质量分别给分，未开展的不得分。</w:t>
            </w:r>
          </w:p>
        </w:tc>
        <w:tc>
          <w:tcPr>
            <w:tcW w:w="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0"/>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年度嘉定区市场监督管理局计量监督管理科工作考核细则</w:t>
      </w:r>
    </w:p>
    <w:tbl>
      <w:tblPr>
        <w:tblW w:w="14004" w:type="dxa"/>
        <w:jc w:val="center"/>
        <w:tblCellMar>
          <w:left w:w="0" w:type="dxa"/>
          <w:right w:w="0" w:type="dxa"/>
        </w:tblCellMar>
        <w:tblLook w:val="04A0"/>
      </w:tblPr>
      <w:tblGrid>
        <w:gridCol w:w="1581"/>
        <w:gridCol w:w="1777"/>
        <w:gridCol w:w="1867"/>
        <w:gridCol w:w="1023"/>
        <w:gridCol w:w="1526"/>
        <w:gridCol w:w="5386"/>
        <w:gridCol w:w="844"/>
      </w:tblGrid>
      <w:tr w:rsidR="00670251" w:rsidRPr="00670251" w:rsidTr="00670251">
        <w:trPr>
          <w:trHeight w:val="432"/>
          <w:tblHeader/>
          <w:jc w:val="center"/>
        </w:trPr>
        <w:tc>
          <w:tcPr>
            <w:tcW w:w="10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评分标准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840"/>
          <w:jc w:val="center"/>
        </w:trPr>
        <w:tc>
          <w:tcPr>
            <w:tcW w:w="105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计量工作（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计量知识宣传</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计量知识宣传</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资料检查</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利用</w:t>
            </w:r>
            <w:r w:rsidRPr="00670251">
              <w:rPr>
                <w:rFonts w:ascii="Arial" w:eastAsia="宋体" w:hAnsi="Arial" w:cs="Arial"/>
                <w:color w:val="000000"/>
                <w:kern w:val="0"/>
                <w:sz w:val="19"/>
                <w:szCs w:val="19"/>
              </w:rPr>
              <w:t>5.20</w:t>
            </w:r>
            <w:r w:rsidRPr="00670251">
              <w:rPr>
                <w:rFonts w:ascii="Arial" w:eastAsia="宋体" w:hAnsi="Arial" w:cs="Arial"/>
                <w:color w:val="000000"/>
                <w:kern w:val="0"/>
                <w:sz w:val="19"/>
                <w:szCs w:val="19"/>
              </w:rPr>
              <w:t>世界计量日、</w:t>
            </w:r>
            <w:r w:rsidRPr="00670251">
              <w:rPr>
                <w:rFonts w:ascii="Arial" w:eastAsia="宋体" w:hAnsi="Arial" w:cs="Arial"/>
                <w:color w:val="000000"/>
                <w:kern w:val="0"/>
                <w:sz w:val="19"/>
                <w:szCs w:val="19"/>
              </w:rPr>
              <w:t>9.9</w:t>
            </w:r>
            <w:r w:rsidRPr="00670251">
              <w:rPr>
                <w:rFonts w:ascii="Arial" w:eastAsia="宋体" w:hAnsi="Arial" w:cs="Arial"/>
                <w:color w:val="000000"/>
                <w:kern w:val="0"/>
                <w:sz w:val="19"/>
                <w:szCs w:val="19"/>
              </w:rPr>
              <w:t>眼镜日等时节开展计量知识进社区、进校区等宣传活动，每按时开展一次得</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强检档案建立</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分）</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-2-1 </w:t>
            </w:r>
            <w:r w:rsidRPr="00670251">
              <w:rPr>
                <w:rFonts w:ascii="Arial" w:eastAsia="宋体" w:hAnsi="Arial" w:cs="Arial"/>
                <w:color w:val="000000"/>
                <w:kern w:val="0"/>
                <w:sz w:val="19"/>
                <w:szCs w:val="19"/>
              </w:rPr>
              <w:t>摸清并建立强检计量器具档案</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21</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资料检查</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摸清区域内民生领域</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集贸市场、医疗机构、加油站、眼镜制配、商店超市、餐饮行业、小商户</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强检计量器具数量及分布情况，建立强检计量器具动态数据库或档案，做到底数清楚。按要求落实每行业得</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9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8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计量监管工作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55</w:t>
            </w:r>
            <w:r w:rsidRPr="00670251">
              <w:rPr>
                <w:rFonts w:ascii="Arial" w:eastAsia="宋体" w:hAnsi="Arial" w:cs="Arial"/>
                <w:color w:val="000000"/>
                <w:kern w:val="0"/>
                <w:sz w:val="19"/>
                <w:szCs w:val="19"/>
              </w:rPr>
              <w:t>分）</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加强对民生领域强检计量器具监管并及时上报监管数据</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根据科工作计划，对辖区内集贸市场、医疗机构、加油站、眼镜制配、商店超市、餐饮六大民生重点领域及小商户在用强检计量器具开展日常监管，督促企业使用经检定合格的计量器具，每行业占</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分，该行业未按要求开展检查或无检查记录的，按相应分值扣除；实地和网络后台检查各行业，发现少检查单位的扣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分；发现强检计量器具未实施检定或超周期使用的有</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台后</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分；发现使用作弊计量器具的有</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台扣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分，未在规定时间内完成检查的扣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分；按规定时间和要求上报监管报表，逾期一次扣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-3-2  </w:t>
            </w:r>
            <w:r w:rsidRPr="00670251">
              <w:rPr>
                <w:rFonts w:ascii="Arial" w:eastAsia="宋体" w:hAnsi="Arial" w:cs="Arial"/>
                <w:color w:val="000000"/>
                <w:kern w:val="0"/>
                <w:sz w:val="19"/>
                <w:szCs w:val="19"/>
              </w:rPr>
              <w:t>组织开展对法定计量单位及商品量的检查</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未开展检查或没有检查记录的扣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分；抽查相关行业，发现使用非法定计量单位的有</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处扣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分；发现定量包装商品或零售预包装商品未去皮称重的，发现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8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违法行为查处和计量案件办理（</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-4-1 </w:t>
            </w:r>
            <w:r w:rsidRPr="00670251">
              <w:rPr>
                <w:rFonts w:ascii="Arial" w:eastAsia="宋体" w:hAnsi="Arial" w:cs="Arial"/>
                <w:color w:val="000000"/>
                <w:kern w:val="0"/>
                <w:sz w:val="19"/>
                <w:szCs w:val="19"/>
              </w:rPr>
              <w:t>依法对检查中发现的违法行为进行查处</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案卷检查</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对发现的违法行为未责令改正或依法处罚并形成工作闭环的，有</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3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-4-2 </w:t>
            </w:r>
            <w:r w:rsidRPr="00670251">
              <w:rPr>
                <w:rFonts w:ascii="Arial" w:eastAsia="宋体" w:hAnsi="Arial" w:cs="Arial"/>
                <w:color w:val="000000"/>
                <w:kern w:val="0"/>
                <w:sz w:val="19"/>
                <w:szCs w:val="19"/>
              </w:rPr>
              <w:t>完成计量条线案件目标情况（全年不少于</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件或罚款金额不少于</w:t>
            </w:r>
            <w:r w:rsidRPr="00670251">
              <w:rPr>
                <w:rFonts w:ascii="Arial" w:eastAsia="宋体" w:hAnsi="Arial" w:cs="Arial"/>
                <w:color w:val="000000"/>
                <w:kern w:val="0"/>
                <w:sz w:val="19"/>
                <w:szCs w:val="19"/>
              </w:rPr>
              <w:t>5000</w:t>
            </w:r>
            <w:r w:rsidRPr="00670251">
              <w:rPr>
                <w:rFonts w:ascii="Arial" w:eastAsia="宋体" w:hAnsi="Arial" w:cs="Arial"/>
                <w:color w:val="000000"/>
                <w:kern w:val="0"/>
                <w:sz w:val="19"/>
                <w:szCs w:val="19"/>
              </w:rPr>
              <w:t>）</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处罚监管系统查询</w:t>
            </w:r>
          </w:p>
        </w:tc>
        <w:tc>
          <w:tcPr>
            <w:tcW w:w="36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案件少</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分，年终未办结的，有一件扣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分；处罚金额与案件其中有一项达标的，得</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加分项：申报开展诚信计量示范社区创建的并成功的，通过当年加</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分，指导和推动企业开展测量管理体系认证的，通过当年每一家加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分，指导和推动重点用能单位接入市能耗监测平台的，接入当年每一家加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年度嘉定区市场监督管理局特种设备安全监察科工作考核细则</w:t>
      </w:r>
    </w:p>
    <w:tbl>
      <w:tblPr>
        <w:tblW w:w="13884" w:type="dxa"/>
        <w:jc w:val="center"/>
        <w:tblCellMar>
          <w:left w:w="0" w:type="dxa"/>
          <w:right w:w="0" w:type="dxa"/>
        </w:tblCellMar>
        <w:tblLook w:val="04A0"/>
      </w:tblPr>
      <w:tblGrid>
        <w:gridCol w:w="1239"/>
        <w:gridCol w:w="1284"/>
        <w:gridCol w:w="2139"/>
        <w:gridCol w:w="856"/>
        <w:gridCol w:w="1564"/>
        <w:gridCol w:w="5813"/>
        <w:gridCol w:w="989"/>
      </w:tblGrid>
      <w:tr w:rsidR="00670251" w:rsidRPr="00670251" w:rsidTr="00670251">
        <w:trPr>
          <w:trHeight w:val="408"/>
          <w:tblHeader/>
          <w:jc w:val="center"/>
        </w:trPr>
        <w:tc>
          <w:tcPr>
            <w:tcW w:w="100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04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948"/>
          <w:jc w:val="center"/>
        </w:trPr>
        <w:tc>
          <w:tcPr>
            <w:tcW w:w="100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特种设备</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04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基础工作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65</w:t>
            </w:r>
            <w:r w:rsidRPr="00670251">
              <w:rPr>
                <w:rFonts w:ascii="Arial" w:eastAsia="宋体" w:hAnsi="Arial" w:cs="Arial"/>
                <w:color w:val="000000"/>
                <w:kern w:val="0"/>
                <w:sz w:val="19"/>
                <w:szCs w:val="19"/>
              </w:rPr>
              <w:t>分）</w:t>
            </w: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日常监督检查</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查监管系统</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查年度日常监管计划执行情况：提前或超期执行的，发现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分，扣完为止。</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隐患发现率与超期整改数</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查监管系统</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查执行年度日常监管隐患的发现与整改情况：发现隐患率列最后三名的扣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分，其他的不扣分。超期整改数，发现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分，扣完为止。</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-1-3 </w:t>
            </w:r>
            <w:r w:rsidRPr="00670251">
              <w:rPr>
                <w:rFonts w:ascii="Arial" w:eastAsia="宋体" w:hAnsi="Arial" w:cs="Arial"/>
                <w:color w:val="000000"/>
                <w:kern w:val="0"/>
                <w:sz w:val="19"/>
                <w:szCs w:val="19"/>
              </w:rPr>
              <w:t>超期设备治理</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查监管系统</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查特种设备超期率：超期率为</w:t>
            </w:r>
            <w:r w:rsidRPr="00670251">
              <w:rPr>
                <w:rFonts w:ascii="Arial" w:eastAsia="宋体" w:hAnsi="Arial" w:cs="Arial"/>
                <w:color w:val="000000"/>
                <w:kern w:val="0"/>
                <w:sz w:val="19"/>
                <w:szCs w:val="19"/>
              </w:rPr>
              <w:t>0</w:t>
            </w:r>
            <w:r w:rsidRPr="00670251">
              <w:rPr>
                <w:rFonts w:ascii="Arial" w:eastAsia="宋体" w:hAnsi="Arial" w:cs="Arial"/>
                <w:color w:val="000000"/>
                <w:kern w:val="0"/>
                <w:sz w:val="19"/>
                <w:szCs w:val="19"/>
              </w:rPr>
              <w:t>的，不扣分；低于</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分；在</w:t>
            </w:r>
            <w:r w:rsidRPr="00670251">
              <w:rPr>
                <w:rFonts w:ascii="Arial" w:eastAsia="宋体" w:hAnsi="Arial" w:cs="Arial"/>
                <w:color w:val="000000"/>
                <w:kern w:val="0"/>
                <w:sz w:val="19"/>
                <w:szCs w:val="19"/>
              </w:rPr>
              <w:t>1%—3%</w:t>
            </w:r>
            <w:r w:rsidRPr="00670251">
              <w:rPr>
                <w:rFonts w:ascii="Arial" w:eastAsia="宋体" w:hAnsi="Arial" w:cs="Arial"/>
                <w:color w:val="000000"/>
                <w:kern w:val="0"/>
                <w:sz w:val="19"/>
                <w:szCs w:val="19"/>
              </w:rPr>
              <w:t>之间的，扣</w:t>
            </w:r>
            <w:r w:rsidRPr="00670251">
              <w:rPr>
                <w:rFonts w:ascii="Arial" w:eastAsia="宋体" w:hAnsi="Arial" w:cs="Arial"/>
                <w:color w:val="000000"/>
                <w:kern w:val="0"/>
                <w:sz w:val="19"/>
                <w:szCs w:val="19"/>
              </w:rPr>
              <w:t>0.3</w:t>
            </w:r>
            <w:r w:rsidRPr="00670251">
              <w:rPr>
                <w:rFonts w:ascii="Arial" w:eastAsia="宋体" w:hAnsi="Arial" w:cs="Arial"/>
                <w:color w:val="000000"/>
                <w:kern w:val="0"/>
                <w:sz w:val="19"/>
                <w:szCs w:val="19"/>
              </w:rPr>
              <w:t>分；在</w:t>
            </w:r>
            <w:r w:rsidRPr="00670251">
              <w:rPr>
                <w:rFonts w:ascii="Arial" w:eastAsia="宋体" w:hAnsi="Arial" w:cs="Arial"/>
                <w:color w:val="000000"/>
                <w:kern w:val="0"/>
                <w:sz w:val="19"/>
                <w:szCs w:val="19"/>
              </w:rPr>
              <w:t>3%—5%</w:t>
            </w:r>
            <w:r w:rsidRPr="00670251">
              <w:rPr>
                <w:rFonts w:ascii="Arial" w:eastAsia="宋体" w:hAnsi="Arial" w:cs="Arial"/>
                <w:color w:val="000000"/>
                <w:kern w:val="0"/>
                <w:sz w:val="19"/>
                <w:szCs w:val="19"/>
              </w:rPr>
              <w:t>之间的，扣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以上，该项不得分。</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投诉举报处理</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后台统计</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能够按照工作要求开展特种设备投诉举报处理和舆情应对，未按要求完成的，发现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分，扣完为止。</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7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专项整治</w:t>
            </w:r>
          </w:p>
        </w:tc>
        <w:tc>
          <w:tcPr>
            <w:tcW w:w="6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后台统计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平时统计</w:t>
            </w:r>
          </w:p>
        </w:tc>
        <w:tc>
          <w:tcPr>
            <w:tcW w:w="47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能按工作要求、时间节点开展专项整治工作，并按时上报各类专项报表、工作小结、总结，缺一次，扣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分，扣完为止。</w:t>
            </w:r>
          </w:p>
        </w:tc>
        <w:tc>
          <w:tcPr>
            <w:tcW w:w="8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bl>
      <w:tblPr>
        <w:tblW w:w="13980" w:type="dxa"/>
        <w:jc w:val="center"/>
        <w:tblCellMar>
          <w:left w:w="0" w:type="dxa"/>
          <w:right w:w="0" w:type="dxa"/>
        </w:tblCellMar>
        <w:tblLook w:val="04A0"/>
      </w:tblPr>
      <w:tblGrid>
        <w:gridCol w:w="1350"/>
        <w:gridCol w:w="1455"/>
        <w:gridCol w:w="2310"/>
        <w:gridCol w:w="795"/>
        <w:gridCol w:w="1575"/>
        <w:gridCol w:w="5310"/>
        <w:gridCol w:w="1185"/>
      </w:tblGrid>
      <w:tr w:rsidR="00670251" w:rsidRPr="00670251" w:rsidTr="00670251">
        <w:trPr>
          <w:trHeight w:val="372"/>
          <w:jc w:val="center"/>
        </w:trPr>
        <w:tc>
          <w:tcPr>
            <w:tcW w:w="10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1200"/>
          <w:jc w:val="center"/>
        </w:trPr>
        <w:tc>
          <w:tcPr>
            <w:tcW w:w="108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特种设备（</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1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基础工作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65</w:t>
            </w:r>
            <w:r w:rsidRPr="00670251">
              <w:rPr>
                <w:rFonts w:ascii="Arial" w:eastAsia="宋体" w:hAnsi="Arial" w:cs="Arial"/>
                <w:color w:val="000000"/>
                <w:kern w:val="0"/>
                <w:sz w:val="19"/>
                <w:szCs w:val="19"/>
              </w:rPr>
              <w:t>分）</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-1-6</w:t>
            </w:r>
            <w:r w:rsidRPr="00670251">
              <w:rPr>
                <w:rFonts w:ascii="Arial" w:eastAsia="宋体" w:hAnsi="Arial" w:cs="Arial"/>
                <w:color w:val="000000"/>
                <w:kern w:val="0"/>
                <w:sz w:val="19"/>
                <w:szCs w:val="19"/>
              </w:rPr>
              <w:t>协管巡查系统运用</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后台统计</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特种设备协管巡查系统运用率为</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的，不扣分；在</w:t>
            </w:r>
            <w:r w:rsidRPr="00670251">
              <w:rPr>
                <w:rFonts w:ascii="Arial" w:eastAsia="宋体" w:hAnsi="Arial" w:cs="Arial"/>
                <w:color w:val="000000"/>
                <w:kern w:val="0"/>
                <w:sz w:val="19"/>
                <w:szCs w:val="19"/>
              </w:rPr>
              <w:t>90%—100%</w:t>
            </w:r>
            <w:r w:rsidRPr="00670251">
              <w:rPr>
                <w:rFonts w:ascii="Arial" w:eastAsia="宋体" w:hAnsi="Arial" w:cs="Arial"/>
                <w:color w:val="000000"/>
                <w:kern w:val="0"/>
                <w:sz w:val="19"/>
                <w:szCs w:val="19"/>
              </w:rPr>
              <w:t>之间的，扣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分；在</w:t>
            </w:r>
            <w:r w:rsidRPr="00670251">
              <w:rPr>
                <w:rFonts w:ascii="Arial" w:eastAsia="宋体" w:hAnsi="Arial" w:cs="Arial"/>
                <w:color w:val="000000"/>
                <w:kern w:val="0"/>
                <w:sz w:val="19"/>
                <w:szCs w:val="19"/>
              </w:rPr>
              <w:t>80%-90%</w:t>
            </w:r>
            <w:r w:rsidRPr="00670251">
              <w:rPr>
                <w:rFonts w:ascii="Arial" w:eastAsia="宋体" w:hAnsi="Arial" w:cs="Arial"/>
                <w:color w:val="000000"/>
                <w:kern w:val="0"/>
                <w:sz w:val="19"/>
                <w:szCs w:val="19"/>
              </w:rPr>
              <w:t>之间的，扣</w:t>
            </w:r>
            <w:r w:rsidRPr="00670251">
              <w:rPr>
                <w:rFonts w:ascii="Arial" w:eastAsia="宋体" w:hAnsi="Arial" w:cs="Arial"/>
                <w:color w:val="000000"/>
                <w:kern w:val="0"/>
                <w:sz w:val="19"/>
                <w:szCs w:val="19"/>
              </w:rPr>
              <w:t>0.3</w:t>
            </w:r>
            <w:r w:rsidRPr="00670251">
              <w:rPr>
                <w:rFonts w:ascii="Arial" w:eastAsia="宋体" w:hAnsi="Arial" w:cs="Arial"/>
                <w:color w:val="000000"/>
                <w:kern w:val="0"/>
                <w:sz w:val="19"/>
                <w:szCs w:val="19"/>
              </w:rPr>
              <w:t>分；在</w:t>
            </w:r>
            <w:r w:rsidRPr="00670251">
              <w:rPr>
                <w:rFonts w:ascii="Arial" w:eastAsia="宋体" w:hAnsi="Arial" w:cs="Arial"/>
                <w:color w:val="000000"/>
                <w:kern w:val="0"/>
                <w:sz w:val="19"/>
                <w:szCs w:val="19"/>
              </w:rPr>
              <w:t>70%-80%</w:t>
            </w:r>
            <w:r w:rsidRPr="00670251">
              <w:rPr>
                <w:rFonts w:ascii="Arial" w:eastAsia="宋体" w:hAnsi="Arial" w:cs="Arial"/>
                <w:color w:val="000000"/>
                <w:kern w:val="0"/>
                <w:sz w:val="19"/>
                <w:szCs w:val="19"/>
              </w:rPr>
              <w:t>之间的，扣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分；低于</w:t>
            </w:r>
            <w:r w:rsidRPr="00670251">
              <w:rPr>
                <w:rFonts w:ascii="Arial" w:eastAsia="宋体" w:hAnsi="Arial" w:cs="Arial"/>
                <w:color w:val="000000"/>
                <w:kern w:val="0"/>
                <w:sz w:val="19"/>
                <w:szCs w:val="19"/>
              </w:rPr>
              <w:t>70%</w:t>
            </w:r>
            <w:r w:rsidRPr="00670251">
              <w:rPr>
                <w:rFonts w:ascii="Arial" w:eastAsia="宋体" w:hAnsi="Arial" w:cs="Arial"/>
                <w:color w:val="000000"/>
                <w:kern w:val="0"/>
                <w:sz w:val="19"/>
                <w:szCs w:val="19"/>
              </w:rPr>
              <w:t>的，该项不得分。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上级督导</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督导所队</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平时统计</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根据《嘉定区特种设备安全督导工作实施方案》，督导为优秀的不扣分；良好的扣</w:t>
            </w:r>
            <w:r w:rsidRPr="00670251">
              <w:rPr>
                <w:rFonts w:ascii="Arial" w:eastAsia="宋体" w:hAnsi="Arial" w:cs="Arial"/>
                <w:color w:val="000000"/>
                <w:kern w:val="0"/>
                <w:sz w:val="19"/>
                <w:szCs w:val="19"/>
              </w:rPr>
              <w:t>0.3</w:t>
            </w:r>
            <w:r w:rsidRPr="00670251">
              <w:rPr>
                <w:rFonts w:ascii="Arial" w:eastAsia="宋体" w:hAnsi="Arial" w:cs="Arial"/>
                <w:color w:val="000000"/>
                <w:kern w:val="0"/>
                <w:sz w:val="19"/>
                <w:szCs w:val="19"/>
              </w:rPr>
              <w:t>分；及格的扣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分；不合格的，该项不得分。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双预防工作（</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 “</w:t>
            </w:r>
            <w:r w:rsidRPr="00670251">
              <w:rPr>
                <w:rFonts w:ascii="Arial" w:eastAsia="宋体" w:hAnsi="Arial" w:cs="Arial"/>
                <w:color w:val="000000"/>
                <w:kern w:val="0"/>
                <w:sz w:val="19"/>
                <w:szCs w:val="19"/>
              </w:rPr>
              <w:t>双预防</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工作</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后台统计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特种设备</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双预防</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试点单位稳妥推进，后台数据录入完整的，不扣分；有</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家未参与的，扣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分；虽参与但推进不力的，扣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双预防</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单位后台数据录入不完整的，发现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分，扣完为止。</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96"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应急处置</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96"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-4-1 </w:t>
            </w:r>
            <w:r w:rsidRPr="00670251">
              <w:rPr>
                <w:rFonts w:ascii="Arial" w:eastAsia="宋体" w:hAnsi="Arial" w:cs="Arial"/>
                <w:color w:val="000000"/>
                <w:kern w:val="0"/>
                <w:sz w:val="19"/>
                <w:szCs w:val="19"/>
              </w:rPr>
              <w:t>应急处置落实情况</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96"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96"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平时统计</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96"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发生特种设备突发事件，能按时上报，并及时到达现场配合科室、大队处置，未达到要求的不得分。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0"/>
                <w:szCs w:val="19"/>
              </w:rPr>
            </w:pPr>
          </w:p>
        </w:tc>
      </w:tr>
      <w:tr w:rsidR="00670251" w:rsidRPr="00670251" w:rsidTr="00670251">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6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安全教育</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-5-1 </w:t>
            </w:r>
            <w:r w:rsidRPr="00670251">
              <w:rPr>
                <w:rFonts w:ascii="Arial" w:eastAsia="宋体" w:hAnsi="Arial" w:cs="Arial"/>
                <w:color w:val="000000"/>
                <w:kern w:val="0"/>
                <w:sz w:val="19"/>
                <w:szCs w:val="19"/>
              </w:rPr>
              <w:t>宣传与培训</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每半年至少组织一次特种设备使用单位安全教育或宣传培训，并有记录。未开展的不得分。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8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-5-2 </w:t>
            </w:r>
            <w:r w:rsidRPr="00670251">
              <w:rPr>
                <w:rFonts w:ascii="Arial" w:eastAsia="宋体" w:hAnsi="Arial" w:cs="Arial"/>
                <w:color w:val="000000"/>
                <w:kern w:val="0"/>
                <w:sz w:val="19"/>
                <w:szCs w:val="19"/>
              </w:rPr>
              <w:t>应急演练</w:t>
            </w:r>
          </w:p>
        </w:tc>
        <w:tc>
          <w:tcPr>
            <w:tcW w:w="6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6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至少组织开展</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次特种设备应急演练，未开展的不得分。</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年度嘉定区市场监督管理局食品生产监督管理科工作考核细则</w:t>
      </w:r>
    </w:p>
    <w:tbl>
      <w:tblPr>
        <w:tblW w:w="11088" w:type="dxa"/>
        <w:jc w:val="center"/>
        <w:tblCellMar>
          <w:left w:w="0" w:type="dxa"/>
          <w:right w:w="0" w:type="dxa"/>
        </w:tblCellMar>
        <w:tblLook w:val="04A0"/>
      </w:tblPr>
      <w:tblGrid>
        <w:gridCol w:w="996"/>
        <w:gridCol w:w="1116"/>
        <w:gridCol w:w="1968"/>
        <w:gridCol w:w="564"/>
        <w:gridCol w:w="1248"/>
        <w:gridCol w:w="4404"/>
        <w:gridCol w:w="792"/>
      </w:tblGrid>
      <w:tr w:rsidR="00670251" w:rsidRPr="00670251" w:rsidTr="00670251">
        <w:trPr>
          <w:trHeight w:val="324"/>
          <w:tblHeader/>
          <w:jc w:val="center"/>
        </w:trPr>
        <w:tc>
          <w:tcPr>
            <w:tcW w:w="99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1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600"/>
          <w:jc w:val="center"/>
        </w:trPr>
        <w:tc>
          <w:tcPr>
            <w:tcW w:w="99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食品生产监管、食品相关产品生产监管（</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1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档案资料管理（</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建立企业一户一档资料，及时维护更新监管资料。</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资料抽查</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一户一档资料，缺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分。监管资料缺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份扣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分；未及时更新扣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1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监督检查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40</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开展量化分级工作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应量化分级而未评定，缺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开展日常监督检查和双随机检查，公示食品生产日常监督检查结果。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监管数据核对、资料抽查、现场督查</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未按规定完成监管工作的，缺少</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分。查见问题未按要求处置的，发现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分。食品生产日常监督检查结果未按要求公示的，发现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分。发生重大食品安全事件的，酌情扣</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到</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r w:rsidRPr="00670251">
              <w:rPr>
                <w:rFonts w:ascii="Arial" w:eastAsia="宋体" w:hAnsi="Arial" w:cs="Arial"/>
                <w:color w:val="000000"/>
                <w:kern w:val="0"/>
                <w:sz w:val="19"/>
                <w:szCs w:val="19"/>
              </w:rPr>
              <w:t>按要求开展专项检查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6</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资料抽查</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未按要求完成专项监查任务，每次扣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-2-4</w:t>
            </w:r>
            <w:r w:rsidRPr="00670251">
              <w:rPr>
                <w:rFonts w:ascii="Arial" w:eastAsia="宋体" w:hAnsi="Arial" w:cs="Arial"/>
                <w:color w:val="000000"/>
                <w:kern w:val="0"/>
                <w:sz w:val="19"/>
                <w:szCs w:val="19"/>
              </w:rPr>
              <w:t>按要求上报报表或小结</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上报记录查阅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未按要求上报报表或小结，每次扣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按要求开展协查核查并反馈核查情况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未按要求开展核查并及时反馈核查情况的，每次扣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1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食品生产环节监督抽检和快速检测（</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按要求开展食品生产环节抽检工作和后处理工作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抽样数据核对</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无特殊情况，抽样数量未完成计划数的，扣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分；后处理开展不及时、不规范的，发现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按要求开展食品生产环节快检工作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抽样数据核对</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无特殊情况，抽样数量未完成计划数的，扣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1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企业人员培训（</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对企业负责人管理人员等培训，督促企业对从业人员开</w:t>
            </w:r>
            <w:r w:rsidRPr="00670251">
              <w:rPr>
                <w:rFonts w:ascii="Arial" w:eastAsia="宋体" w:hAnsi="Arial" w:cs="Arial"/>
                <w:color w:val="000000"/>
                <w:kern w:val="0"/>
                <w:sz w:val="19"/>
                <w:szCs w:val="19"/>
              </w:rPr>
              <w:lastRenderedPageBreak/>
              <w:t>展培训，并按要求开展考核。</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10</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资料抽查</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未对企业负责人管理人员开展培训的，扣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分；未督促企业按要求对从业人员进行培训，企业从业人员培训未能达到全年</w:t>
            </w:r>
            <w:r w:rsidRPr="00670251">
              <w:rPr>
                <w:rFonts w:ascii="Arial" w:eastAsia="宋体" w:hAnsi="Arial" w:cs="Arial"/>
                <w:color w:val="000000"/>
                <w:kern w:val="0"/>
                <w:sz w:val="19"/>
                <w:szCs w:val="19"/>
              </w:rPr>
              <w:t>60</w:t>
            </w:r>
            <w:r w:rsidRPr="00670251">
              <w:rPr>
                <w:rFonts w:ascii="Arial" w:eastAsia="宋体" w:hAnsi="Arial" w:cs="Arial"/>
                <w:color w:val="000000"/>
                <w:kern w:val="0"/>
                <w:sz w:val="19"/>
                <w:szCs w:val="19"/>
              </w:rPr>
              <w:t>小时的，发现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lastRenderedPageBreak/>
              <w:t>未按要求开展考核抽查的，扣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1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食品安全信息追溯</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督促食品安全追溯品种目录产品生产企业上传食品安全信息。鼓励企业对生产过程信息化记录</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发现辖区内列入追溯品种目录的食品生产企业未按规定向追溯平台上传信息未按要求查处的，发现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企业建立生产过程信息化系统的，</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家企业加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1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r w:rsidRPr="00670251">
              <w:rPr>
                <w:rFonts w:ascii="Arial" w:eastAsia="宋体" w:hAnsi="Arial" w:cs="Arial"/>
                <w:color w:val="000000"/>
                <w:kern w:val="0"/>
                <w:sz w:val="19"/>
                <w:szCs w:val="19"/>
              </w:rPr>
              <w:t>创建等工作要求</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-6-1 </w:t>
            </w:r>
            <w:r w:rsidRPr="00670251">
              <w:rPr>
                <w:rFonts w:ascii="Arial" w:eastAsia="宋体" w:hAnsi="Arial" w:cs="Arial"/>
                <w:color w:val="000000"/>
                <w:kern w:val="0"/>
                <w:sz w:val="19"/>
                <w:szCs w:val="19"/>
              </w:rPr>
              <w:t>督促企业建立危害分析与关键控制点体系（包括食品相关产品生产企业）</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企业未建立实施</w:t>
            </w:r>
            <w:r w:rsidRPr="00670251">
              <w:rPr>
                <w:rFonts w:ascii="Arial" w:eastAsia="宋体" w:hAnsi="Arial" w:cs="Arial"/>
                <w:color w:val="000000"/>
                <w:kern w:val="0"/>
                <w:sz w:val="19"/>
                <w:szCs w:val="19"/>
              </w:rPr>
              <w:t>HACCP</w:t>
            </w:r>
            <w:r w:rsidRPr="00670251">
              <w:rPr>
                <w:rFonts w:ascii="Arial" w:eastAsia="宋体" w:hAnsi="Arial" w:cs="Arial"/>
                <w:color w:val="000000"/>
                <w:kern w:val="0"/>
                <w:sz w:val="19"/>
                <w:szCs w:val="19"/>
              </w:rPr>
              <w:t>体系的发现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管辖企业获得</w:t>
            </w:r>
            <w:r w:rsidRPr="00670251">
              <w:rPr>
                <w:rFonts w:ascii="Arial" w:eastAsia="宋体" w:hAnsi="Arial" w:cs="Arial"/>
                <w:color w:val="000000"/>
                <w:kern w:val="0"/>
                <w:sz w:val="19"/>
                <w:szCs w:val="19"/>
              </w:rPr>
              <w:t>HACCP</w:t>
            </w:r>
            <w:r w:rsidRPr="00670251">
              <w:rPr>
                <w:rFonts w:ascii="Arial" w:eastAsia="宋体" w:hAnsi="Arial" w:cs="Arial"/>
                <w:color w:val="000000"/>
                <w:kern w:val="0"/>
                <w:sz w:val="19"/>
                <w:szCs w:val="19"/>
              </w:rPr>
              <w:t>体系或</w:t>
            </w:r>
            <w:r w:rsidRPr="00670251">
              <w:rPr>
                <w:rFonts w:ascii="Arial" w:eastAsia="宋体" w:hAnsi="Arial" w:cs="Arial"/>
                <w:color w:val="000000"/>
                <w:kern w:val="0"/>
                <w:sz w:val="19"/>
                <w:szCs w:val="19"/>
              </w:rPr>
              <w:t>2200</w:t>
            </w:r>
            <w:r w:rsidRPr="00670251">
              <w:rPr>
                <w:rFonts w:ascii="Arial" w:eastAsia="宋体" w:hAnsi="Arial" w:cs="Arial"/>
                <w:color w:val="000000"/>
                <w:kern w:val="0"/>
                <w:sz w:val="19"/>
                <w:szCs w:val="19"/>
              </w:rPr>
              <w:t>体系认证的，</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家企业加</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-6-2</w:t>
            </w:r>
            <w:r w:rsidRPr="00670251">
              <w:rPr>
                <w:rFonts w:ascii="Arial" w:eastAsia="宋体" w:hAnsi="Arial" w:cs="Arial"/>
                <w:color w:val="000000"/>
                <w:kern w:val="0"/>
                <w:sz w:val="19"/>
                <w:szCs w:val="19"/>
              </w:rPr>
              <w:t>督促食品生产企业建立实施原料供应商检查评价制度</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食品生产企业未建立并实施原料供应商检查评价制度，未开展相关检查的，发现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-6-3</w:t>
            </w:r>
            <w:r w:rsidRPr="00670251">
              <w:rPr>
                <w:rFonts w:ascii="Arial" w:eastAsia="宋体" w:hAnsi="Arial" w:cs="Arial"/>
                <w:color w:val="000000"/>
                <w:kern w:val="0"/>
                <w:sz w:val="19"/>
                <w:szCs w:val="19"/>
              </w:rPr>
              <w:t>督促企业严格记录食品生产过程信息，建立健食品安全信息化追溯体系</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企业未按要求建立相关生产过程食品安全信息追溯体系的，发现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96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-6-4   </w:t>
            </w:r>
            <w:r w:rsidRPr="00670251">
              <w:rPr>
                <w:rFonts w:ascii="Arial" w:eastAsia="宋体" w:hAnsi="Arial" w:cs="Arial"/>
                <w:color w:val="000000"/>
                <w:kern w:val="0"/>
                <w:sz w:val="19"/>
                <w:szCs w:val="19"/>
              </w:rPr>
              <w:t>对食品生产企业自查情况开展检查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2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未对企业落实食品安全自查制度、自查情况开展检查的，发现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注：如无相关具体工作内容的，最终得分按照得分比例折算。</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2020</w:t>
      </w:r>
      <w:r w:rsidRPr="00670251">
        <w:rPr>
          <w:rFonts w:ascii="Arial" w:eastAsia="宋体" w:hAnsi="Arial" w:cs="Arial"/>
          <w:color w:val="000000"/>
          <w:kern w:val="0"/>
          <w:sz w:val="19"/>
          <w:szCs w:val="19"/>
        </w:rPr>
        <w:t>年度嘉定区市场监督管理局食品经营监督管理科工作考核细则（对大队）</w:t>
      </w:r>
    </w:p>
    <w:tbl>
      <w:tblPr>
        <w:tblW w:w="11112" w:type="dxa"/>
        <w:jc w:val="center"/>
        <w:tblCellMar>
          <w:left w:w="0" w:type="dxa"/>
          <w:right w:w="0" w:type="dxa"/>
        </w:tblCellMar>
        <w:tblLook w:val="04A0"/>
      </w:tblPr>
      <w:tblGrid>
        <w:gridCol w:w="988"/>
        <w:gridCol w:w="1602"/>
        <w:gridCol w:w="1289"/>
        <w:gridCol w:w="613"/>
        <w:gridCol w:w="939"/>
        <w:gridCol w:w="4855"/>
        <w:gridCol w:w="826"/>
      </w:tblGrid>
      <w:tr w:rsidR="00670251" w:rsidRPr="00670251" w:rsidTr="00670251">
        <w:trPr>
          <w:trHeight w:val="360"/>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780"/>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食品经营监管工作</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高风险食品经营单位巡查（</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集体用餐配送单位、中央厨房巡查</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查看相关记录</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未按食品经营环节安全监督检查标准规程（</w:t>
            </w:r>
            <w:r w:rsidRPr="00670251">
              <w:rPr>
                <w:rFonts w:ascii="Arial" w:eastAsia="宋体" w:hAnsi="Arial" w:cs="Arial"/>
                <w:color w:val="000000"/>
                <w:kern w:val="0"/>
                <w:sz w:val="19"/>
                <w:szCs w:val="19"/>
              </w:rPr>
              <w:t>SOP</w:t>
            </w:r>
            <w:r w:rsidRPr="00670251">
              <w:rPr>
                <w:rFonts w:ascii="Arial" w:eastAsia="宋体" w:hAnsi="Arial" w:cs="Arial"/>
                <w:color w:val="000000"/>
                <w:kern w:val="0"/>
                <w:sz w:val="19"/>
                <w:szCs w:val="19"/>
              </w:rPr>
              <w:t>）部署执行监督检查扣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分，通过抽查巡查频次未达到要求，每缺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食品经营环节监督抽检及快检</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监督抽检</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以日常掌握情况为准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食品安全监督抽检不合格后处理不规范的每次扣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分，未及时录入相关抽检系统的每次扣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分，未及时上报报表和材料的每次扣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分，后处理超</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个月未办结的扣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食品经营环节专项检查及整治</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专项检查</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对区局布置的检查任务未开展的，每次扣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分；未按照要求开展专项、汇总检查情况及统计报表不及时，每次扣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食品经营环节重大活动保障（</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重大活动保障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以日常掌握情况为准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未按要求完成区级、街镇级重大活动保障的每次扣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分，保障工作不到位发生食品安全事故的扣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5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食品安全突发事件处置（</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23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食品安全突发事件处置</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查看相关材料结合日常掌握情况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食品安全事故应急处置箱执法文书、快检耗材齐全完好，抽查发现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次未完成扣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分；对科室通知调查的疑似食品安全突发事件，现场调查处置人员及时到场、处置规范、采取有效控制措施及时，未完成每次扣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分；食品安全事故处置过程中的初报、进程报、卫生学调查报告及时、准确、规范，未做到位每次扣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分；处置不当造成不良影响的，每次扣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年度嘉定区市场监督管理局食品经营监督管理科工作考核细则（对所）</w:t>
      </w:r>
    </w:p>
    <w:tbl>
      <w:tblPr>
        <w:tblW w:w="11112" w:type="dxa"/>
        <w:jc w:val="center"/>
        <w:tblCellMar>
          <w:left w:w="0" w:type="dxa"/>
          <w:right w:w="0" w:type="dxa"/>
        </w:tblCellMar>
        <w:tblLook w:val="04A0"/>
      </w:tblPr>
      <w:tblGrid>
        <w:gridCol w:w="1051"/>
        <w:gridCol w:w="1195"/>
        <w:gridCol w:w="1457"/>
        <w:gridCol w:w="822"/>
        <w:gridCol w:w="934"/>
        <w:gridCol w:w="4831"/>
        <w:gridCol w:w="822"/>
      </w:tblGrid>
      <w:tr w:rsidR="00670251" w:rsidRPr="00670251" w:rsidTr="00670251">
        <w:trPr>
          <w:trHeight w:val="360"/>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492"/>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食品经营监管工作</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资料管理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 </w:t>
            </w:r>
            <w:r w:rsidRPr="00670251">
              <w:rPr>
                <w:rFonts w:ascii="Arial" w:eastAsia="宋体" w:hAnsi="Arial" w:cs="Arial"/>
                <w:color w:val="000000"/>
                <w:kern w:val="0"/>
                <w:sz w:val="19"/>
                <w:szCs w:val="19"/>
              </w:rPr>
              <w:t>报表管理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以日常掌握情况为准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迟报漏报每次扣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分，上报信息不准确每次扣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79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档案管理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抽查食品经营单位档案资料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食品经营单位底数不清扣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分，未按要求建立食品经营单位</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一户一档</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一户一档</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内容不全的每户扣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6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食品经营单位日常监管（</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监督检查</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实地抽查、抽查相关记录和平台</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未按食品经营环节安全监督检查标准规程（</w:t>
            </w:r>
            <w:r w:rsidRPr="00670251">
              <w:rPr>
                <w:rFonts w:ascii="Arial" w:eastAsia="宋体" w:hAnsi="Arial" w:cs="Arial"/>
                <w:color w:val="000000"/>
                <w:kern w:val="0"/>
                <w:sz w:val="19"/>
                <w:szCs w:val="19"/>
              </w:rPr>
              <w:t>SOP</w:t>
            </w:r>
            <w:r w:rsidRPr="00670251">
              <w:rPr>
                <w:rFonts w:ascii="Arial" w:eastAsia="宋体" w:hAnsi="Arial" w:cs="Arial"/>
                <w:color w:val="000000"/>
                <w:kern w:val="0"/>
                <w:sz w:val="19"/>
                <w:szCs w:val="19"/>
              </w:rPr>
              <w:t>）和科室部署执行监督检查，未落实餐饮服务、食品销售、特殊食品、网络食品监管的扣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分，通过抽查监督检查频次未达到要求，每缺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分，未按要求开展首次检查的每户扣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分；检查记录不规范每户扣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使用移动监管平台比例不达标扣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分；经上级部门检查反馈或科室抽查，每发现食品经营单位未按要求公示食品安全监督信息的，每户扣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追溯管理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查看文件资料及追溯平台记录</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不能完整提供辖区内列入追溯品种目录的相关经营单位详细名册的扣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分；辖区食品经营单位未达到实施追溯管理比例的每户扣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r w:rsidRPr="00670251">
              <w:rPr>
                <w:rFonts w:ascii="Arial" w:eastAsia="宋体" w:hAnsi="Arial" w:cs="Arial"/>
                <w:color w:val="000000"/>
                <w:kern w:val="0"/>
                <w:sz w:val="19"/>
                <w:szCs w:val="19"/>
              </w:rPr>
              <w:t>培训考核</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抽查培训考核相关记录资料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未按要求组织辖区食品经营单位培训的每次扣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分，未按要求督促食品经营单位完成年度食品安全培训学时的扣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分，未按要求对食品安全管理人员开展随机监督抽考的扣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分，培训考核资料不完整每次扣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-2-4</w:t>
            </w:r>
            <w:r w:rsidRPr="00670251">
              <w:rPr>
                <w:rFonts w:ascii="Arial" w:eastAsia="宋体" w:hAnsi="Arial" w:cs="Arial"/>
                <w:color w:val="000000"/>
                <w:kern w:val="0"/>
                <w:sz w:val="19"/>
                <w:szCs w:val="19"/>
              </w:rPr>
              <w:t>控烟监管</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查看资料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未规定实施控烟监管或完成专项的每次扣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分，未完成年度控烟案件的每件扣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食品经营单位质量提升（</w:t>
            </w:r>
            <w:r w:rsidRPr="00670251">
              <w:rPr>
                <w:rFonts w:ascii="Arial" w:eastAsia="宋体" w:hAnsi="Arial" w:cs="Arial"/>
                <w:color w:val="000000"/>
                <w:kern w:val="0"/>
                <w:sz w:val="19"/>
                <w:szCs w:val="19"/>
              </w:rPr>
              <w:t>15</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食品销售单位质量提升</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实地抽查、查看书面材料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辖区内农贸市场、超市卖场及菜市场未建立食品安全检查员和食品安全信息公示制度每户扣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分；散装食品、临保食品、现制现售食品销售行为不规范每户扣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分；过期和回收食品、食品添加剂未制定无害化处理制度每户扣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守信超市</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户未达标扣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3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餐饮服务单位质量提升</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实地抽查、查看书面材料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辖区内集体用餐配送单位、中央厨房等实施良好操作规范未达到</w:t>
            </w:r>
            <w:r w:rsidRPr="00670251">
              <w:rPr>
                <w:rFonts w:ascii="Arial" w:eastAsia="宋体" w:hAnsi="Arial" w:cs="Arial"/>
                <w:color w:val="000000"/>
                <w:kern w:val="0"/>
                <w:sz w:val="19"/>
                <w:szCs w:val="19"/>
              </w:rPr>
              <w:t>85</w:t>
            </w:r>
            <w:r w:rsidRPr="00670251">
              <w:rPr>
                <w:rFonts w:ascii="Arial" w:eastAsia="宋体" w:hAnsi="Arial" w:cs="Arial"/>
                <w:color w:val="000000"/>
                <w:kern w:val="0"/>
                <w:sz w:val="19"/>
                <w:szCs w:val="19"/>
              </w:rPr>
              <w:t>％每缺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户未达标扣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分；中型以上饭店</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放心餐厅</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未达</w:t>
            </w:r>
            <w:r w:rsidRPr="00670251">
              <w:rPr>
                <w:rFonts w:ascii="Arial" w:eastAsia="宋体" w:hAnsi="Arial" w:cs="Arial"/>
                <w:color w:val="000000"/>
                <w:kern w:val="0"/>
                <w:sz w:val="19"/>
                <w:szCs w:val="19"/>
              </w:rPr>
              <w:t>80%</w:t>
            </w:r>
            <w:r w:rsidRPr="00670251">
              <w:rPr>
                <w:rFonts w:ascii="Arial" w:eastAsia="宋体" w:hAnsi="Arial" w:cs="Arial"/>
                <w:color w:val="000000"/>
                <w:kern w:val="0"/>
                <w:sz w:val="19"/>
                <w:szCs w:val="19"/>
              </w:rPr>
              <w:t>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户未达标扣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分；中型以上饭店</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明厨亮灶</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覆盖率未达到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每缺未达标</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分；大型职工食堂</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放心食堂</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户未达标扣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分；养老机构食堂创建</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放心养老机构食堂</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未达标每缺</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户未达标扣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-3-3</w:t>
            </w:r>
            <w:r w:rsidRPr="00670251">
              <w:rPr>
                <w:rFonts w:ascii="Arial" w:eastAsia="宋体" w:hAnsi="Arial" w:cs="Arial"/>
                <w:color w:val="000000"/>
                <w:kern w:val="0"/>
                <w:sz w:val="19"/>
                <w:szCs w:val="19"/>
              </w:rPr>
              <w:t>网络食品经营质量提升</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实地抽查、查看书面材料</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未开展网络食品线上巡查每户扣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分；网络食品销售、网络餐饮服务线上线下餐饮未达到同标同质，每户扣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-3-4</w:t>
            </w:r>
            <w:r w:rsidRPr="00670251">
              <w:rPr>
                <w:rFonts w:ascii="Arial" w:eastAsia="宋体" w:hAnsi="Arial" w:cs="Arial"/>
                <w:color w:val="000000"/>
                <w:kern w:val="0"/>
                <w:sz w:val="19"/>
                <w:szCs w:val="19"/>
              </w:rPr>
              <w:t>示范引领行动</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未按科室工作布置落实食品安全示范创建</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百千万工程</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，试点创建食品安全示范街区（路段、楼宇）、网络食品经营示范店和实体食品经营示范店的，未完成每户扣</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食品经营环节监督抽检及快检</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监督抽检</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以日常掌握情况和平台数据为准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未按要求完成下达的经营环节监督抽检计划的每次扣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分，抽样程序不规范每次扣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分，抽检处置系统录入不符合要求的每件扣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分；食品安全监督抽检不合格后处理不规范的每次扣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分，后处理超</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个月未办结的扣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快速检测</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以日常上报数据和平台数据为准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未按要求完成快速检测任务扣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分、未及时报送快检报表的扣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分，未录入快速检测系统每查实</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项扣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食品经营环节专项检查及整治</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专项检查</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6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对区局布置的检查任务未开展的，每次扣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分；未按照要求开展专项、汇总检查情况及统计报表不及时，每次扣</w:t>
            </w:r>
            <w:r w:rsidRPr="00670251">
              <w:rPr>
                <w:rFonts w:ascii="Arial" w:eastAsia="宋体" w:hAnsi="Arial" w:cs="Arial"/>
                <w:color w:val="000000"/>
                <w:kern w:val="0"/>
                <w:sz w:val="19"/>
                <w:szCs w:val="19"/>
              </w:rPr>
              <w:t>0.2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6"/>
                <w:szCs w:val="19"/>
              </w:rPr>
            </w:pPr>
          </w:p>
        </w:tc>
      </w:tr>
      <w:tr w:rsidR="00670251" w:rsidRPr="00670251" w:rsidTr="00670251">
        <w:trPr>
          <w:trHeight w:val="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食品经营环节重大活动保障（</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-6-1</w:t>
            </w:r>
            <w:r w:rsidRPr="00670251">
              <w:rPr>
                <w:rFonts w:ascii="Arial" w:eastAsia="宋体" w:hAnsi="Arial" w:cs="Arial"/>
                <w:color w:val="000000"/>
                <w:kern w:val="0"/>
                <w:sz w:val="19"/>
                <w:szCs w:val="19"/>
              </w:rPr>
              <w:t>重大活动保障</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以日常掌握情况为准</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未按要求完成市区级、街镇级重大活动保障的每次扣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分，保障工作不到位发生食品安全事故的扣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1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食品安全突发事件处置（</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1404"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-7-1</w:t>
            </w:r>
            <w:r w:rsidRPr="00670251">
              <w:rPr>
                <w:rFonts w:ascii="Arial" w:eastAsia="宋体" w:hAnsi="Arial" w:cs="Arial"/>
                <w:color w:val="000000"/>
                <w:kern w:val="0"/>
                <w:sz w:val="19"/>
                <w:szCs w:val="19"/>
              </w:rPr>
              <w:t>食品安全突发事件处置</w:t>
            </w:r>
          </w:p>
        </w:tc>
        <w:tc>
          <w:tcPr>
            <w:tcW w:w="79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900"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查看相关材料结合日常掌握情况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对科室通知调查的疑似食品安全突发事件，现场调查处置人员及时到场、处置规范、采取有效控制措施，未完成每次扣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分；食品安全事故处置过程中的初报、进程报、卫生学调查报告及时、准确、规范，未做到位每次扣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分；处置不当造成不良影响的，每次扣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7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年度辖区内发生定性为散发性食物中毒的每起扣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分；定性为集体性食物中毒的每起扣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分；定性为</w:t>
            </w:r>
            <w:r w:rsidRPr="00670251">
              <w:rPr>
                <w:rFonts w:ascii="宋体" w:eastAsia="宋体" w:hAnsi="宋体" w:cs="宋体"/>
                <w:color w:val="000000"/>
                <w:kern w:val="0"/>
                <w:sz w:val="19"/>
                <w:szCs w:val="19"/>
              </w:rPr>
              <w:t>Ⅳ</w:t>
            </w:r>
            <w:r w:rsidRPr="00670251">
              <w:rPr>
                <w:rFonts w:ascii="Arial" w:eastAsia="宋体" w:hAnsi="Arial" w:cs="Arial"/>
                <w:color w:val="000000"/>
                <w:kern w:val="0"/>
                <w:sz w:val="19"/>
                <w:szCs w:val="19"/>
              </w:rPr>
              <w:t>级及以上食品安全事故的每起扣</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5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lastRenderedPageBreak/>
              <w:t>分）</w:t>
            </w: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lastRenderedPageBreak/>
              <w:t>Ⅰ</w:t>
            </w:r>
            <w:r w:rsidRPr="00670251">
              <w:rPr>
                <w:rFonts w:ascii="Arial" w:eastAsia="宋体" w:hAnsi="Arial" w:cs="Arial"/>
                <w:color w:val="000000"/>
                <w:kern w:val="0"/>
                <w:sz w:val="19"/>
                <w:szCs w:val="19"/>
              </w:rPr>
              <w:t>-8-1</w:t>
            </w:r>
            <w:r w:rsidRPr="00670251">
              <w:rPr>
                <w:rFonts w:ascii="Arial" w:eastAsia="宋体" w:hAnsi="Arial" w:cs="Arial"/>
                <w:color w:val="000000"/>
                <w:kern w:val="0"/>
                <w:sz w:val="19"/>
                <w:szCs w:val="19"/>
              </w:rPr>
              <w:t>通过监管、快检等主动</w:t>
            </w:r>
            <w:r w:rsidRPr="00670251">
              <w:rPr>
                <w:rFonts w:ascii="Arial" w:eastAsia="宋体" w:hAnsi="Arial" w:cs="Arial"/>
                <w:color w:val="000000"/>
                <w:kern w:val="0"/>
                <w:sz w:val="19"/>
                <w:szCs w:val="19"/>
              </w:rPr>
              <w:lastRenderedPageBreak/>
              <w:t>发现食品安全隐患并立案查处，在全区范围内有典型性和示范作用的。</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2</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w:t>
            </w:r>
            <w:r w:rsidRPr="00670251">
              <w:rPr>
                <w:rFonts w:ascii="Arial" w:eastAsia="宋体" w:hAnsi="Arial" w:cs="Arial"/>
                <w:color w:val="000000"/>
                <w:kern w:val="0"/>
                <w:sz w:val="19"/>
                <w:szCs w:val="19"/>
              </w:rPr>
              <w:lastRenderedPageBreak/>
              <w:t>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提供案件清单、处罚决定书等完整书面资料。警告案件每件加</w:t>
            </w:r>
            <w:r w:rsidRPr="00670251">
              <w:rPr>
                <w:rFonts w:ascii="Arial" w:eastAsia="宋体" w:hAnsi="Arial" w:cs="Arial"/>
                <w:color w:val="000000"/>
                <w:kern w:val="0"/>
                <w:sz w:val="19"/>
                <w:szCs w:val="19"/>
              </w:rPr>
              <w:t>0.1</w:t>
            </w:r>
            <w:r w:rsidRPr="00670251">
              <w:rPr>
                <w:rFonts w:ascii="Arial" w:eastAsia="宋体" w:hAnsi="Arial" w:cs="Arial"/>
                <w:color w:val="000000"/>
                <w:kern w:val="0"/>
                <w:sz w:val="19"/>
                <w:szCs w:val="19"/>
              </w:rPr>
              <w:t>分，罚款案件每件加</w:t>
            </w:r>
            <w:r w:rsidRPr="00670251">
              <w:rPr>
                <w:rFonts w:ascii="Arial" w:eastAsia="宋体" w:hAnsi="Arial" w:cs="Arial"/>
                <w:color w:val="000000"/>
                <w:kern w:val="0"/>
                <w:sz w:val="19"/>
                <w:szCs w:val="19"/>
              </w:rPr>
              <w:t>0.4</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-8-2</w:t>
            </w:r>
            <w:r w:rsidRPr="00670251">
              <w:rPr>
                <w:rFonts w:ascii="Arial" w:eastAsia="宋体" w:hAnsi="Arial" w:cs="Arial"/>
                <w:color w:val="000000"/>
                <w:kern w:val="0"/>
                <w:sz w:val="19"/>
                <w:szCs w:val="19"/>
              </w:rPr>
              <w:t>接待区级及以上领导督查、考核、暗访检查受到肯定的。</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提供完整书面资料。</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-8-3</w:t>
            </w:r>
            <w:r w:rsidRPr="00670251">
              <w:rPr>
                <w:rFonts w:ascii="Arial" w:eastAsia="宋体" w:hAnsi="Arial" w:cs="Arial"/>
                <w:color w:val="000000"/>
                <w:kern w:val="0"/>
                <w:sz w:val="19"/>
                <w:szCs w:val="19"/>
              </w:rPr>
              <w:t>承接市、区级重大活动保障，表现出色。</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科室掌握为准。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-8-4</w:t>
            </w:r>
            <w:r w:rsidRPr="00670251">
              <w:rPr>
                <w:rFonts w:ascii="Arial" w:eastAsia="宋体" w:hAnsi="Arial" w:cs="Arial"/>
                <w:color w:val="000000"/>
                <w:kern w:val="0"/>
                <w:sz w:val="19"/>
                <w:szCs w:val="19"/>
              </w:rPr>
              <w:t>在餐饮业质量提升、放心工程创建中超额保质完成工作，有亮点和特色做法的。</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w:t>
            </w:r>
          </w:p>
        </w:tc>
        <w:tc>
          <w:tcPr>
            <w:tcW w:w="90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查看书面材料，结合日常掌握情况</w:t>
            </w:r>
          </w:p>
        </w:tc>
        <w:tc>
          <w:tcPr>
            <w:tcW w:w="46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提供完整书面资料，并接受科室督查。</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年度嘉定区市场监督管理局医疗器械监督管理科工作考核细则</w:t>
      </w:r>
    </w:p>
    <w:tbl>
      <w:tblPr>
        <w:tblW w:w="13788" w:type="dxa"/>
        <w:jc w:val="center"/>
        <w:tblCellMar>
          <w:left w:w="0" w:type="dxa"/>
          <w:right w:w="0" w:type="dxa"/>
        </w:tblCellMar>
        <w:tblLook w:val="04A0"/>
      </w:tblPr>
      <w:tblGrid>
        <w:gridCol w:w="246"/>
        <w:gridCol w:w="1266"/>
        <w:gridCol w:w="1160"/>
        <w:gridCol w:w="2431"/>
        <w:gridCol w:w="830"/>
        <w:gridCol w:w="1230"/>
        <w:gridCol w:w="5315"/>
        <w:gridCol w:w="1064"/>
        <w:gridCol w:w="246"/>
      </w:tblGrid>
      <w:tr w:rsidR="00670251" w:rsidRPr="00670251" w:rsidTr="00670251">
        <w:trPr>
          <w:trHeight w:val="336"/>
          <w:tblHeader/>
          <w:jc w:val="center"/>
        </w:trPr>
        <w:tc>
          <w:tcPr>
            <w:tcW w:w="1056"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1428"/>
          <w:jc w:val="center"/>
        </w:trPr>
        <w:tc>
          <w:tcPr>
            <w:tcW w:w="1056" w:type="dxa"/>
            <w:gridSpan w:val="2"/>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医疗器械监管（</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医疗器械日常监管（</w:t>
            </w:r>
            <w:r w:rsidRPr="00670251">
              <w:rPr>
                <w:rFonts w:ascii="Arial" w:eastAsia="宋体" w:hAnsi="Arial" w:cs="Arial"/>
                <w:color w:val="000000"/>
                <w:kern w:val="0"/>
                <w:sz w:val="19"/>
                <w:szCs w:val="19"/>
              </w:rPr>
              <w:t>60</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按照年度日常监督检查计划要求完成日常监督检查</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按照计划要求，每少监管</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分；上半年未完成监管任务的</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分；检查表未录入系统、检查信息录入不及时、不准确或不符合要求的，发现一件扣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分，最多扣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分；全年检查问题发现率低于</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分；未按要求督促企业整改到位或未对违法企业依法处置的，每发现一起扣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36"/>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-1-2</w:t>
            </w:r>
            <w:r w:rsidRPr="00670251">
              <w:rPr>
                <w:rFonts w:ascii="Arial" w:eastAsia="宋体" w:hAnsi="Arial" w:cs="Arial"/>
                <w:color w:val="000000"/>
                <w:kern w:val="0"/>
                <w:sz w:val="19"/>
                <w:szCs w:val="19"/>
              </w:rPr>
              <w:t>第一类医疗器械生产备案和产品备案、第二类医疗器械经营企业备案后核查</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未按规定时限三个月内进行现场核查的，每少核查</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户次，扣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分；对违法行为未予以处理的，每次扣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44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r w:rsidRPr="00670251">
              <w:rPr>
                <w:rFonts w:ascii="Arial" w:eastAsia="宋体" w:hAnsi="Arial" w:cs="Arial"/>
                <w:color w:val="000000"/>
                <w:kern w:val="0"/>
                <w:sz w:val="19"/>
                <w:szCs w:val="19"/>
              </w:rPr>
              <w:t>第三类医疗器械经营企业每年</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月底之前提交上一年度自查报告，完成率</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，自查报告审核率</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；督促二、三类医疗器械批发企业完善追溯申报系统中的产品供应商、销向等全程供应链维护信息，第三类医疗器械批发企业申报上报率不低于</w:t>
            </w:r>
            <w:r w:rsidRPr="00670251">
              <w:rPr>
                <w:rFonts w:ascii="Arial" w:eastAsia="宋体" w:hAnsi="Arial" w:cs="Arial"/>
                <w:color w:val="000000"/>
                <w:kern w:val="0"/>
                <w:sz w:val="19"/>
                <w:szCs w:val="19"/>
              </w:rPr>
              <w:t>95%</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医疗器械自查报告完成率不到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，对未上报企业没有后续处置的扣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分；自查报告审核率不到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分。第三类医疗器械批发企业追溯系统申报上报率低于</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，但高于</w:t>
            </w:r>
            <w:r w:rsidRPr="00670251">
              <w:rPr>
                <w:rFonts w:ascii="Arial" w:eastAsia="宋体" w:hAnsi="Arial" w:cs="Arial"/>
                <w:color w:val="000000"/>
                <w:kern w:val="0"/>
                <w:sz w:val="19"/>
                <w:szCs w:val="19"/>
              </w:rPr>
              <w:t>85%</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分；追溯系统申报上报率低于</w:t>
            </w:r>
            <w:r w:rsidRPr="00670251">
              <w:rPr>
                <w:rFonts w:ascii="Arial" w:eastAsia="宋体" w:hAnsi="Arial" w:cs="Arial"/>
                <w:color w:val="000000"/>
                <w:kern w:val="0"/>
                <w:sz w:val="19"/>
                <w:szCs w:val="19"/>
              </w:rPr>
              <w:t>85%</w:t>
            </w:r>
            <w:r w:rsidRPr="00670251">
              <w:rPr>
                <w:rFonts w:ascii="Arial" w:eastAsia="宋体" w:hAnsi="Arial" w:cs="Arial"/>
                <w:color w:val="000000"/>
                <w:kern w:val="0"/>
                <w:sz w:val="19"/>
                <w:szCs w:val="19"/>
              </w:rPr>
              <w:t>，扣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医疗器械专项检查（</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按照要求及时完成专项检查任务，专项检查对象选择准确，检查内容明确</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现场核查</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未按时完成专项检查任务，每次扣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分；未按专项检查要求准时上报报表和小结的，每次扣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分；对违法行为未予以处理的，每次扣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888" w:type="dxa"/>
            <w:gridSpan w:val="2"/>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03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医疗器械监管（</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医疗器械监督抽检（</w:t>
            </w:r>
            <w:r w:rsidRPr="00670251">
              <w:rPr>
                <w:rFonts w:ascii="Arial" w:eastAsia="宋体" w:hAnsi="Arial" w:cs="Arial"/>
                <w:color w:val="000000"/>
                <w:kern w:val="0"/>
                <w:sz w:val="19"/>
                <w:szCs w:val="19"/>
              </w:rPr>
              <w:t>8</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按照年度抽检计划完成抽样任务</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8</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完成扣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分、完成率</w:t>
            </w:r>
            <w:r w:rsidRPr="00670251">
              <w:rPr>
                <w:rFonts w:ascii="Arial" w:eastAsia="宋体" w:hAnsi="Arial" w:cs="Arial"/>
                <w:color w:val="000000"/>
                <w:kern w:val="0"/>
                <w:sz w:val="19"/>
                <w:szCs w:val="19"/>
              </w:rPr>
              <w:t>85%</w:t>
            </w:r>
            <w:r w:rsidRPr="00670251">
              <w:rPr>
                <w:rFonts w:ascii="Arial" w:eastAsia="宋体" w:hAnsi="Arial" w:cs="Arial"/>
                <w:color w:val="000000"/>
                <w:kern w:val="0"/>
                <w:sz w:val="19"/>
                <w:szCs w:val="19"/>
              </w:rPr>
              <w:t>以下扣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分；季度报表不及时报送的每次扣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分；抽样信息录入不及时、不准确或不符合要求的，每次扣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案件查处</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14</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按规定完成医疗器械年度案件数，各基层所每年按一般程序完成案件不少于</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个；大队完成案件数不少于前二年的平均数</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无处罚案件不得分，有案件但未达到指标每少一件扣</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分，以上扣完</w:t>
            </w:r>
            <w:r w:rsidRPr="00670251">
              <w:rPr>
                <w:rFonts w:ascii="Arial" w:eastAsia="宋体" w:hAnsi="Arial" w:cs="Arial"/>
                <w:color w:val="000000"/>
                <w:kern w:val="0"/>
                <w:sz w:val="19"/>
                <w:szCs w:val="19"/>
              </w:rPr>
              <w:t>10</w:t>
            </w:r>
            <w:r w:rsidRPr="00670251">
              <w:rPr>
                <w:rFonts w:ascii="Arial" w:eastAsia="宋体" w:hAnsi="Arial" w:cs="Arial"/>
                <w:color w:val="000000"/>
                <w:kern w:val="0"/>
                <w:sz w:val="19"/>
                <w:szCs w:val="19"/>
              </w:rPr>
              <w:t>分为止。（所有案件均是指一般程序案件，以系统发出处罚决定书日期为准）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-4-2</w:t>
            </w:r>
            <w:r w:rsidRPr="00670251">
              <w:rPr>
                <w:rFonts w:ascii="Arial" w:eastAsia="宋体" w:hAnsi="Arial" w:cs="Arial"/>
                <w:color w:val="000000"/>
                <w:kern w:val="0"/>
                <w:sz w:val="19"/>
                <w:szCs w:val="19"/>
              </w:rPr>
              <w:t>医疗器械执法办案质量</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抽查案卷</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执法办案不规范，法律法规引用条款错误率高的，二次延期仍未办结的，酌情扣分。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宣传培训（</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每年每所开展不少于</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次医疗器械专题宣传并上报信息</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未开展专题宣传活动的不得分；开展宣传但未上报信息的扣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每年每所开展不少于</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次医疗器械专题培训</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未进行专题培训的不得分。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72"/>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总结及信息统计报送（</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规定时间内完成总结及相关监管数据的统计和上报</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4</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结合日常</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未按时上报总结及统计报表的，每次扣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分；报表填写不准确每张扣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-6-1</w:t>
            </w:r>
            <w:r w:rsidRPr="00670251">
              <w:rPr>
                <w:rFonts w:ascii="Arial" w:eastAsia="宋体" w:hAnsi="Arial" w:cs="Arial"/>
                <w:color w:val="000000"/>
                <w:kern w:val="0"/>
                <w:sz w:val="19"/>
                <w:szCs w:val="19"/>
              </w:rPr>
              <w:t>器械监管亮点、特色工作</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结合日常</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监管工作机制、体制、举措有创新、有成效，得到上级部门肯定每一项加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200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-6-2 </w:t>
            </w:r>
            <w:r w:rsidRPr="00670251">
              <w:rPr>
                <w:rFonts w:ascii="Arial" w:eastAsia="宋体" w:hAnsi="Arial" w:cs="Arial"/>
                <w:color w:val="000000"/>
                <w:kern w:val="0"/>
                <w:sz w:val="19"/>
                <w:szCs w:val="19"/>
              </w:rPr>
              <w:t>器械稽查办案</w:t>
            </w:r>
          </w:p>
        </w:tc>
        <w:tc>
          <w:tcPr>
            <w:tcW w:w="68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44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入选市局优秀案例加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分。给予责任人资格罚，加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分。吊销违法违规企业许可证的，加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分。基层所：案件数量大于</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分；单个案件货值金额在</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万元以上每件加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分；大队：货值金额在</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万元以上每件加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分；行刑衔接案件每件加</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p>
        </w:tc>
        <w:tc>
          <w:tcPr>
            <w:tcW w:w="87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2" w:type="dxa"/>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24"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296"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188"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2508"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85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27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553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104"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c>
          <w:tcPr>
            <w:tcW w:w="12" w:type="dxa"/>
            <w:tcBorders>
              <w:top w:val="single" w:sz="4" w:space="0" w:color="auto"/>
              <w:left w:val="single" w:sz="4" w:space="0" w:color="auto"/>
              <w:bottom w:val="single" w:sz="4" w:space="0" w:color="auto"/>
              <w:right w:val="single" w:sz="4" w:space="0" w:color="auto"/>
            </w:tcBorders>
            <w:tcMar>
              <w:top w:w="60" w:type="dxa"/>
              <w:left w:w="120" w:type="dxa"/>
              <w:bottom w:w="60" w:type="dxa"/>
              <w:right w:w="120" w:type="dxa"/>
            </w:tcMar>
            <w:vAlign w:val="center"/>
            <w:hideMark/>
          </w:tcPr>
          <w:p w:rsidR="00670251" w:rsidRPr="00670251" w:rsidRDefault="00670251" w:rsidP="00670251">
            <w:pPr>
              <w:widowControl/>
              <w:jc w:val="left"/>
              <w:rPr>
                <w:rFonts w:ascii="Arial" w:eastAsia="宋体" w:hAnsi="Arial" w:cs="Arial"/>
                <w:color w:val="000000"/>
                <w:kern w:val="0"/>
                <w:sz w:val="1"/>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年度嘉定区市场监督管理局药品化妆品监督管理科工作考核细则</w:t>
      </w:r>
    </w:p>
    <w:tbl>
      <w:tblPr>
        <w:tblW w:w="13860" w:type="dxa"/>
        <w:jc w:val="center"/>
        <w:tblCellMar>
          <w:left w:w="0" w:type="dxa"/>
          <w:right w:w="0" w:type="dxa"/>
        </w:tblCellMar>
        <w:tblLook w:val="04A0"/>
      </w:tblPr>
      <w:tblGrid>
        <w:gridCol w:w="1175"/>
        <w:gridCol w:w="1323"/>
        <w:gridCol w:w="1802"/>
        <w:gridCol w:w="700"/>
        <w:gridCol w:w="1266"/>
        <w:gridCol w:w="6611"/>
        <w:gridCol w:w="983"/>
      </w:tblGrid>
      <w:tr w:rsidR="00670251" w:rsidRPr="00670251" w:rsidTr="00670251">
        <w:trPr>
          <w:trHeight w:val="384"/>
          <w:tblHeader/>
          <w:jc w:val="center"/>
        </w:trPr>
        <w:tc>
          <w:tcPr>
            <w:tcW w:w="94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jc w:val="center"/>
        </w:trPr>
        <w:tc>
          <w:tcPr>
            <w:tcW w:w="948"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药品化妆品监管工作（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97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药品日常</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监管</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35</w:t>
            </w:r>
            <w:r w:rsidRPr="00670251">
              <w:rPr>
                <w:rFonts w:ascii="Arial" w:eastAsia="宋体" w:hAnsi="Arial" w:cs="Arial"/>
                <w:color w:val="000000"/>
                <w:kern w:val="0"/>
                <w:sz w:val="19"/>
                <w:szCs w:val="19"/>
              </w:rPr>
              <w:t>分）</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-1-1 </w:t>
            </w:r>
            <w:r w:rsidRPr="00670251">
              <w:rPr>
                <w:rFonts w:ascii="Arial" w:eastAsia="宋体" w:hAnsi="Arial" w:cs="Arial"/>
                <w:color w:val="000000"/>
                <w:kern w:val="0"/>
                <w:sz w:val="19"/>
                <w:szCs w:val="19"/>
              </w:rPr>
              <w:t>药品日常检查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按要求完成年度日常监管计划及疫情防控任务，上半年未完成年度药品经营、使用单位日常监管频次要求</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分；全年未完成年度监管及疫情防控任务的，扣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分；检查表未录入系统或录入有误的及检查记录不完整或有缺项的，发现一件扣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分，最多扣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分；未按要求督促企业整改到位或未对违法企业立案查处的，每发现一起扣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 xml:space="preserve">-1-2 </w:t>
            </w:r>
            <w:r w:rsidRPr="00670251">
              <w:rPr>
                <w:rFonts w:ascii="Arial" w:eastAsia="宋体" w:hAnsi="Arial" w:cs="Arial"/>
                <w:color w:val="000000"/>
                <w:kern w:val="0"/>
                <w:sz w:val="19"/>
                <w:szCs w:val="19"/>
              </w:rPr>
              <w:t>药品专项检查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未按时完成专项检查任务的，每次扣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分；未按专项方案要求准时上报报表和小结的，每次扣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分；对检查发现违法违规行为未予以处理的，每发现一起扣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0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-1-3</w:t>
            </w:r>
            <w:r w:rsidRPr="00670251">
              <w:rPr>
                <w:rFonts w:ascii="Arial" w:eastAsia="宋体" w:hAnsi="Arial" w:cs="Arial"/>
                <w:color w:val="000000"/>
                <w:kern w:val="0"/>
                <w:sz w:val="19"/>
                <w:szCs w:val="19"/>
              </w:rPr>
              <w:t>药品监督抽检</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按照局年度抽检计划完成抽样任务，未</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完成的扣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分、完成率</w:t>
            </w:r>
            <w:r w:rsidRPr="00670251">
              <w:rPr>
                <w:rFonts w:ascii="Arial" w:eastAsia="宋体" w:hAnsi="Arial" w:cs="Arial"/>
                <w:color w:val="000000"/>
                <w:kern w:val="0"/>
                <w:sz w:val="19"/>
                <w:szCs w:val="19"/>
              </w:rPr>
              <w:t>85%</w:t>
            </w:r>
            <w:r w:rsidRPr="00670251">
              <w:rPr>
                <w:rFonts w:ascii="Arial" w:eastAsia="宋体" w:hAnsi="Arial" w:cs="Arial"/>
                <w:color w:val="000000"/>
                <w:kern w:val="0"/>
                <w:sz w:val="19"/>
                <w:szCs w:val="19"/>
              </w:rPr>
              <w:t>以下扣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分；抽样信息录入不准确的，有</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件及以上扣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分；抽检凭证不完整或有缺项的，有</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份及以上的扣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分；抽检不合格发现率同比低于去年的，扣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未按时间节点完成上半年药品快检的，扣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分，快检阳性无合理理由未进行再次监督抽检的，扣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分。未进行抽验不合格产品查办的，每件扣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分；未进行追根溯源和线索移送的，每件扣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8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7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化妆品日常监管</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35</w:t>
            </w:r>
            <w:r w:rsidRPr="00670251">
              <w:rPr>
                <w:rFonts w:ascii="Arial" w:eastAsia="宋体" w:hAnsi="Arial" w:cs="Arial"/>
                <w:color w:val="000000"/>
                <w:kern w:val="0"/>
                <w:sz w:val="19"/>
                <w:szCs w:val="19"/>
              </w:rPr>
              <w:t>分）</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化妆品日常检查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按要求完成年度日常监管计划，上半年未完成年度监督任务计划数</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分；全年未完成年度监督任务计划数的，扣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分；录入信息不准确及检查记录不完整或有缺项的，每家扣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分，最多扣</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分；未按要求督促企业整改到位或未对违法企业立案查处，每发现一起扣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-2-2</w:t>
            </w:r>
            <w:r w:rsidRPr="00670251">
              <w:rPr>
                <w:rFonts w:ascii="Arial" w:eastAsia="宋体" w:hAnsi="Arial" w:cs="Arial"/>
                <w:color w:val="000000"/>
                <w:kern w:val="0"/>
                <w:sz w:val="19"/>
                <w:szCs w:val="19"/>
              </w:rPr>
              <w:t>化妆品专项检查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按照专项检查方案要求完成检查工作，未按时完成专项检查任务的，每次扣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分；未按专项方案要求准时上报报表和小结的，每次扣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分；对检查发现违法违规行为未予处理的，每发现一起扣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2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-2-3</w:t>
            </w:r>
            <w:r w:rsidRPr="00670251">
              <w:rPr>
                <w:rFonts w:ascii="Arial" w:eastAsia="宋体" w:hAnsi="Arial" w:cs="Arial"/>
                <w:color w:val="000000"/>
                <w:kern w:val="0"/>
                <w:sz w:val="19"/>
                <w:szCs w:val="19"/>
              </w:rPr>
              <w:t>化妆品监督抽检</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10</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按照局年度抽检计划完成抽样任务，未配合市药检所完成抽样，未开展抽样前检查工作的，每</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分；未按时间节点完成上半年快检工作的，扣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分，快检阳性无合理理由未进行后续处置的，扣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分。未进行抽验不合格产品查办的，每件扣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分；未追根溯源或线索移送的，每件扣</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分，扣完为止。</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-2-4</w:t>
            </w:r>
            <w:r w:rsidRPr="00670251">
              <w:rPr>
                <w:rFonts w:ascii="Arial" w:eastAsia="宋体" w:hAnsi="Arial" w:cs="Arial"/>
                <w:color w:val="000000"/>
                <w:kern w:val="0"/>
                <w:sz w:val="19"/>
                <w:szCs w:val="19"/>
              </w:rPr>
              <w:t>国产非特殊用途化妆品备案后检查</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资料抽阅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按规定完成国产非特殊化妆品备案后检查，每季度未按规定时间完成备案后检查的，每家企业扣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分；年底存在未按规定时间完成备案后检查的，每家企业扣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7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药化案件查处</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20</w:t>
            </w:r>
            <w:r w:rsidRPr="00670251">
              <w:rPr>
                <w:rFonts w:ascii="Arial" w:eastAsia="宋体" w:hAnsi="Arial" w:cs="Arial"/>
                <w:color w:val="000000"/>
                <w:kern w:val="0"/>
                <w:sz w:val="19"/>
                <w:szCs w:val="19"/>
              </w:rPr>
              <w:t>分）</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药品化妆品执法办案计划完成情况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15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电脑核查</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按规定完成年度药品、化妆品案件数（一般程序案件），市场所未按照计划数完成案件数的，每少一件扣</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全年药化案件计划数合计不少于</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件，药化案件各不少于</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件）。各市场所、执法大队按一般程序查处的案件数低于</w:t>
            </w:r>
            <w:r w:rsidRPr="00670251">
              <w:rPr>
                <w:rFonts w:ascii="Arial" w:eastAsia="宋体" w:hAnsi="Arial" w:cs="Arial"/>
                <w:color w:val="000000"/>
                <w:kern w:val="0"/>
                <w:sz w:val="19"/>
                <w:szCs w:val="19"/>
              </w:rPr>
              <w:t>2019</w:t>
            </w:r>
            <w:r w:rsidRPr="00670251">
              <w:rPr>
                <w:rFonts w:ascii="Arial" w:eastAsia="宋体" w:hAnsi="Arial" w:cs="Arial"/>
                <w:color w:val="000000"/>
                <w:kern w:val="0"/>
                <w:sz w:val="19"/>
                <w:szCs w:val="19"/>
              </w:rPr>
              <w:t>年案件数量的</w:t>
            </w:r>
            <w:r w:rsidRPr="00670251">
              <w:rPr>
                <w:rFonts w:ascii="Arial" w:eastAsia="宋体" w:hAnsi="Arial" w:cs="Arial"/>
                <w:color w:val="000000"/>
                <w:kern w:val="0"/>
                <w:sz w:val="19"/>
                <w:szCs w:val="19"/>
              </w:rPr>
              <w:t>90%</w:t>
            </w:r>
            <w:r w:rsidRPr="00670251">
              <w:rPr>
                <w:rFonts w:ascii="Arial" w:eastAsia="宋体" w:hAnsi="Arial" w:cs="Arial"/>
                <w:color w:val="000000"/>
                <w:kern w:val="0"/>
                <w:sz w:val="19"/>
                <w:szCs w:val="19"/>
              </w:rPr>
              <w:t>的，扣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-3-2</w:t>
            </w:r>
            <w:r w:rsidRPr="00670251">
              <w:rPr>
                <w:rFonts w:ascii="Arial" w:eastAsia="宋体" w:hAnsi="Arial" w:cs="Arial"/>
                <w:color w:val="000000"/>
                <w:kern w:val="0"/>
                <w:sz w:val="19"/>
                <w:szCs w:val="19"/>
              </w:rPr>
              <w:t>药品化妆品案件协查、督办和交办情况</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未按要求完成外省市案件协查、市局督办和交办的，每件扣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1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药化条线风险排查</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-4-1</w:t>
            </w:r>
            <w:r w:rsidRPr="00670251">
              <w:rPr>
                <w:rFonts w:ascii="Arial" w:eastAsia="宋体" w:hAnsi="Arial" w:cs="Arial"/>
                <w:color w:val="000000"/>
                <w:kern w:val="0"/>
                <w:sz w:val="19"/>
                <w:szCs w:val="19"/>
              </w:rPr>
              <w:t>完善药品化妆品安全隐患排查机制，按要求开展药品化妆品质量安全风险研判及疫情防控，及时处置药化非法生产经营行为。</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未建立药化风险隐患排查机制的，扣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分；未按要求及时开展风险研判及疫情防控的，每发现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分；因监管或防控不力被上级或媒体通报的，每次扣</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分；发生药化非法生产经营集聚点的，该项无分。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7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统计报表</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-5-1</w:t>
            </w:r>
            <w:r w:rsidRPr="00670251">
              <w:rPr>
                <w:rFonts w:ascii="Arial" w:eastAsia="宋体" w:hAnsi="Arial" w:cs="Arial"/>
                <w:color w:val="000000"/>
                <w:kern w:val="0"/>
                <w:sz w:val="19"/>
                <w:szCs w:val="19"/>
              </w:rPr>
              <w:t>统计报表报送</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日常工作统计</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未能准时上报日常统计报表，一次扣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分；日常统计报表未能准确上报数据发现一次扣</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分，扣完为止。</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6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972"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w:t>
            </w:r>
          </w:p>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加分项</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分）</w:t>
            </w: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-6-1</w:t>
            </w:r>
            <w:r w:rsidRPr="00670251">
              <w:rPr>
                <w:rFonts w:ascii="Arial" w:eastAsia="宋体" w:hAnsi="Arial" w:cs="Arial"/>
                <w:color w:val="000000"/>
                <w:kern w:val="0"/>
                <w:sz w:val="19"/>
                <w:szCs w:val="19"/>
              </w:rPr>
              <w:t>创新及示范性工作</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上级部门认可的、有示范意义或取得突出成效的监管举措的，每一项加</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45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-6-2</w:t>
            </w:r>
            <w:r w:rsidRPr="00670251">
              <w:rPr>
                <w:rFonts w:ascii="Arial" w:eastAsia="宋体" w:hAnsi="Arial" w:cs="Arial"/>
                <w:color w:val="000000"/>
                <w:kern w:val="0"/>
                <w:sz w:val="19"/>
                <w:szCs w:val="19"/>
              </w:rPr>
              <w:t>从严查处违法案件</w:t>
            </w:r>
          </w:p>
        </w:tc>
        <w:tc>
          <w:tcPr>
            <w:tcW w:w="564"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w:t>
            </w:r>
          </w:p>
        </w:tc>
        <w:tc>
          <w:tcPr>
            <w:tcW w:w="102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资料查阅</w:t>
            </w:r>
          </w:p>
        </w:tc>
        <w:tc>
          <w:tcPr>
            <w:tcW w:w="53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入选市局优秀案例的加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分；给予责任人资格罚或吊销违法违规企业许可证或撤销批准证明文件的，得</w:t>
            </w:r>
            <w:r w:rsidRPr="00670251">
              <w:rPr>
                <w:rFonts w:ascii="Arial" w:eastAsia="宋体" w:hAnsi="Arial" w:cs="Arial"/>
                <w:color w:val="000000"/>
                <w:kern w:val="0"/>
                <w:sz w:val="19"/>
                <w:szCs w:val="19"/>
              </w:rPr>
              <w:t>0.5</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案，满分</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查办的药品、化妆品案件定性为较大案件的，每一个加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分，满分</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br w:type="textWrapping" w:clear="all"/>
        <w:t> </w:t>
      </w:r>
    </w:p>
    <w:p w:rsidR="00670251" w:rsidRPr="00670251" w:rsidRDefault="00670251" w:rsidP="00670251">
      <w:pPr>
        <w:widowControl/>
        <w:spacing w:after="240" w:line="300" w:lineRule="atLeast"/>
        <w:jc w:val="center"/>
        <w:rPr>
          <w:rFonts w:ascii="Arial" w:eastAsia="宋体" w:hAnsi="Arial" w:cs="Arial"/>
          <w:color w:val="000000"/>
          <w:kern w:val="0"/>
          <w:sz w:val="19"/>
          <w:szCs w:val="19"/>
        </w:rPr>
      </w:pPr>
      <w:r w:rsidRPr="00670251">
        <w:rPr>
          <w:rFonts w:ascii="Arial" w:eastAsia="宋体" w:hAnsi="Arial" w:cs="Arial"/>
          <w:color w:val="000000"/>
          <w:kern w:val="0"/>
          <w:sz w:val="19"/>
          <w:szCs w:val="19"/>
        </w:rPr>
        <w:t>2020</w:t>
      </w:r>
      <w:r w:rsidRPr="00670251">
        <w:rPr>
          <w:rFonts w:ascii="Arial" w:eastAsia="宋体" w:hAnsi="Arial" w:cs="Arial"/>
          <w:color w:val="000000"/>
          <w:kern w:val="0"/>
          <w:sz w:val="19"/>
          <w:szCs w:val="19"/>
        </w:rPr>
        <w:t>年度嘉定区市场监督管理局食品安全协调科工作考核细则</w:t>
      </w:r>
    </w:p>
    <w:tbl>
      <w:tblPr>
        <w:tblW w:w="0" w:type="auto"/>
        <w:jc w:val="center"/>
        <w:tblCellMar>
          <w:left w:w="0" w:type="dxa"/>
          <w:right w:w="0" w:type="dxa"/>
        </w:tblCellMar>
        <w:tblLook w:val="04A0"/>
      </w:tblPr>
      <w:tblGrid>
        <w:gridCol w:w="913"/>
        <w:gridCol w:w="1046"/>
        <w:gridCol w:w="1312"/>
        <w:gridCol w:w="510"/>
        <w:gridCol w:w="919"/>
        <w:gridCol w:w="3144"/>
        <w:gridCol w:w="630"/>
      </w:tblGrid>
      <w:tr w:rsidR="00670251" w:rsidRPr="00670251" w:rsidTr="00670251">
        <w:trPr>
          <w:trHeight w:val="372"/>
          <w:jc w:val="center"/>
        </w:trPr>
        <w:tc>
          <w:tcPr>
            <w:tcW w:w="1056"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一级指标</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二级指标</w:t>
            </w:r>
          </w:p>
        </w:tc>
        <w:tc>
          <w:tcPr>
            <w:tcW w:w="16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三级指标</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分值</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考评方法</w:t>
            </w:r>
          </w:p>
        </w:tc>
        <w:tc>
          <w:tcPr>
            <w:tcW w:w="463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评价标准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得分</w:t>
            </w:r>
          </w:p>
        </w:tc>
      </w:tr>
      <w:tr w:rsidR="00670251" w:rsidRPr="00670251" w:rsidTr="00670251">
        <w:trPr>
          <w:trHeight w:val="996"/>
          <w:jc w:val="center"/>
        </w:trPr>
        <w:tc>
          <w:tcPr>
            <w:tcW w:w="1056" w:type="dxa"/>
            <w:vMerge w:val="restart"/>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专项工作（</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分）</w:t>
            </w: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无证食品经营长效治理（</w:t>
            </w:r>
            <w:r w:rsidRPr="00670251">
              <w:rPr>
                <w:rFonts w:ascii="Arial" w:eastAsia="宋体" w:hAnsi="Arial" w:cs="Arial"/>
                <w:color w:val="000000"/>
                <w:kern w:val="0"/>
                <w:sz w:val="19"/>
                <w:szCs w:val="19"/>
              </w:rPr>
              <w:t>50</w:t>
            </w:r>
            <w:r w:rsidRPr="00670251">
              <w:rPr>
                <w:rFonts w:ascii="Arial" w:eastAsia="宋体" w:hAnsi="Arial" w:cs="Arial"/>
                <w:color w:val="000000"/>
                <w:kern w:val="0"/>
                <w:sz w:val="19"/>
                <w:szCs w:val="19"/>
              </w:rPr>
              <w:t>分）</w:t>
            </w:r>
          </w:p>
        </w:tc>
        <w:tc>
          <w:tcPr>
            <w:tcW w:w="16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-1-1</w:t>
            </w:r>
            <w:r w:rsidRPr="00670251">
              <w:rPr>
                <w:rFonts w:ascii="Arial" w:eastAsia="宋体" w:hAnsi="Arial" w:cs="Arial"/>
                <w:color w:val="000000"/>
                <w:kern w:val="0"/>
                <w:sz w:val="19"/>
                <w:szCs w:val="19"/>
              </w:rPr>
              <w:t>开展无证食品经营长效治理，配合街镇做好小餐饮临时备案，加强事中事后监管，对符合退出机制要求的单位应及时抄告街镇。</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50</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查阅台账资料及监管业务平台、抽查</w:t>
            </w:r>
          </w:p>
        </w:tc>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未按要求开展小餐饮临时备案单位日常监管的，发现一户扣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分，扣完为止；抽查发现新增且未在</w:t>
            </w:r>
            <w:r w:rsidRPr="00670251">
              <w:rPr>
                <w:rFonts w:ascii="Arial" w:eastAsia="宋体" w:hAnsi="Arial" w:cs="Arial"/>
                <w:color w:val="000000"/>
                <w:kern w:val="0"/>
                <w:sz w:val="19"/>
                <w:szCs w:val="19"/>
              </w:rPr>
              <w:t>30</w:t>
            </w:r>
            <w:r w:rsidRPr="00670251">
              <w:rPr>
                <w:rFonts w:ascii="Arial" w:eastAsia="宋体" w:hAnsi="Arial" w:cs="Arial"/>
                <w:color w:val="000000"/>
                <w:kern w:val="0"/>
                <w:sz w:val="19"/>
                <w:szCs w:val="19"/>
              </w:rPr>
              <w:t>日内完成整改的无证食品经营单位，一户一次扣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分，扣完为止。经临时备案的单位符合退出机制要求，未及时抄告街镇的，一户扣</w:t>
            </w:r>
            <w:r w:rsidRPr="00670251">
              <w:rPr>
                <w:rFonts w:ascii="Arial" w:eastAsia="宋体" w:hAnsi="Arial" w:cs="Arial"/>
                <w:color w:val="000000"/>
                <w:kern w:val="0"/>
                <w:sz w:val="19"/>
                <w:szCs w:val="19"/>
              </w:rPr>
              <w:t>5</w:t>
            </w:r>
            <w:r w:rsidRPr="00670251">
              <w:rPr>
                <w:rFonts w:ascii="Arial" w:eastAsia="宋体" w:hAnsi="Arial" w:cs="Arial"/>
                <w:color w:val="000000"/>
                <w:kern w:val="0"/>
                <w:sz w:val="19"/>
                <w:szCs w:val="19"/>
              </w:rPr>
              <w:t>分，扣完为止。</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w:t>
            </w:r>
            <w:r w:rsidRPr="00670251">
              <w:rPr>
                <w:rFonts w:ascii="Arial" w:eastAsia="宋体" w:hAnsi="Arial" w:cs="Arial"/>
                <w:color w:val="000000"/>
                <w:kern w:val="0"/>
                <w:sz w:val="19"/>
                <w:szCs w:val="19"/>
              </w:rPr>
              <w:t>科技化监管工作（</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分）</w:t>
            </w:r>
          </w:p>
        </w:tc>
        <w:tc>
          <w:tcPr>
            <w:tcW w:w="16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-2-1</w:t>
            </w:r>
            <w:r w:rsidRPr="00670251">
              <w:rPr>
                <w:rFonts w:ascii="Arial" w:eastAsia="宋体" w:hAnsi="Arial" w:cs="Arial"/>
                <w:color w:val="000000"/>
                <w:kern w:val="0"/>
                <w:sz w:val="19"/>
                <w:szCs w:val="19"/>
              </w:rPr>
              <w:t>对接入视频监控的单位开展巡查，加大问题发现力度。</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25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查阅台账资料、系统平台</w:t>
            </w:r>
          </w:p>
        </w:tc>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每季度对接入视频监控的单位开展全覆盖巡查，巡查率未达到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的，酌情扣分。未做好视频监控巡查台账记录的，酌情扣分。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食品安全线上培训</w:t>
            </w:r>
            <w:r w:rsidRPr="00670251">
              <w:rPr>
                <w:rFonts w:ascii="Arial" w:eastAsia="宋体" w:hAnsi="Arial" w:cs="Arial"/>
                <w:color w:val="000000"/>
                <w:kern w:val="0"/>
                <w:sz w:val="19"/>
                <w:szCs w:val="19"/>
              </w:rPr>
              <w:t xml:space="preserve">  </w:t>
            </w:r>
            <w:r w:rsidRPr="00670251">
              <w:rPr>
                <w:rFonts w:ascii="Arial" w:eastAsia="宋体" w:hAnsi="Arial" w:cs="Arial"/>
                <w:color w:val="000000"/>
                <w:kern w:val="0"/>
                <w:sz w:val="19"/>
                <w:szCs w:val="19"/>
              </w:rPr>
              <w:t>（</w:t>
            </w:r>
            <w:r w:rsidRPr="00670251">
              <w:rPr>
                <w:rFonts w:ascii="Arial" w:eastAsia="宋体" w:hAnsi="Arial" w:cs="Arial"/>
                <w:color w:val="000000"/>
                <w:kern w:val="0"/>
                <w:sz w:val="19"/>
                <w:szCs w:val="19"/>
              </w:rPr>
              <w:t>25</w:t>
            </w:r>
            <w:r w:rsidRPr="00670251">
              <w:rPr>
                <w:rFonts w:ascii="Arial" w:eastAsia="宋体" w:hAnsi="Arial" w:cs="Arial"/>
                <w:color w:val="000000"/>
                <w:kern w:val="0"/>
                <w:sz w:val="19"/>
                <w:szCs w:val="19"/>
              </w:rPr>
              <w:t>分）</w:t>
            </w:r>
          </w:p>
        </w:tc>
        <w:tc>
          <w:tcPr>
            <w:tcW w:w="16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-3-1</w:t>
            </w:r>
            <w:r w:rsidRPr="00670251">
              <w:rPr>
                <w:rFonts w:ascii="Arial" w:eastAsia="宋体" w:hAnsi="Arial" w:cs="Arial"/>
                <w:color w:val="000000"/>
                <w:kern w:val="0"/>
                <w:sz w:val="19"/>
                <w:szCs w:val="19"/>
              </w:rPr>
              <w:t>在全体监管干部、食品检查员中开展食品安全线</w:t>
            </w:r>
            <w:r w:rsidRPr="00670251">
              <w:rPr>
                <w:rFonts w:ascii="Arial" w:eastAsia="宋体" w:hAnsi="Arial" w:cs="Arial"/>
                <w:color w:val="000000"/>
                <w:kern w:val="0"/>
                <w:sz w:val="19"/>
                <w:szCs w:val="19"/>
              </w:rPr>
              <w:lastRenderedPageBreak/>
              <w:t>上培训，完成培训学时并通过考核。</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lastRenderedPageBreak/>
              <w:t>25</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查阅台账资料、系统平台</w:t>
            </w:r>
          </w:p>
        </w:tc>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培训覆盖率未达到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的，酌情扣分；培训完成率未达到</w:t>
            </w:r>
            <w:r w:rsidRPr="00670251">
              <w:rPr>
                <w:rFonts w:ascii="Arial" w:eastAsia="宋体" w:hAnsi="Arial" w:cs="Arial"/>
                <w:color w:val="000000"/>
                <w:kern w:val="0"/>
                <w:sz w:val="19"/>
                <w:szCs w:val="19"/>
              </w:rPr>
              <w:t>100%</w:t>
            </w:r>
            <w:r w:rsidRPr="00670251">
              <w:rPr>
                <w:rFonts w:ascii="Arial" w:eastAsia="宋体" w:hAnsi="Arial" w:cs="Arial"/>
                <w:color w:val="000000"/>
                <w:kern w:val="0"/>
                <w:sz w:val="19"/>
                <w:szCs w:val="19"/>
              </w:rPr>
              <w:t>的，酌情扣分。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r w:rsidR="00670251" w:rsidRPr="00670251" w:rsidTr="00670251">
        <w:trPr>
          <w:trHeight w:val="9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0251" w:rsidRPr="00670251" w:rsidRDefault="00670251" w:rsidP="00670251">
            <w:pPr>
              <w:widowControl/>
              <w:jc w:val="left"/>
              <w:rPr>
                <w:rFonts w:ascii="Arial" w:eastAsia="宋体" w:hAnsi="Arial" w:cs="Arial"/>
                <w:color w:val="000000"/>
                <w:kern w:val="0"/>
                <w:sz w:val="19"/>
                <w:szCs w:val="19"/>
              </w:rPr>
            </w:pPr>
          </w:p>
        </w:tc>
        <w:tc>
          <w:tcPr>
            <w:tcW w:w="112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宋体" w:eastAsia="宋体" w:hAnsi="宋体" w:cs="宋体"/>
                <w:color w:val="000000"/>
                <w:kern w:val="0"/>
                <w:sz w:val="19"/>
                <w:szCs w:val="19"/>
              </w:rPr>
              <w:t>Ⅰ</w:t>
            </w:r>
            <w:r w:rsidRPr="00670251">
              <w:rPr>
                <w:rFonts w:ascii="Arial" w:eastAsia="宋体" w:hAnsi="Arial" w:cs="Arial"/>
                <w:color w:val="000000"/>
                <w:kern w:val="0"/>
                <w:sz w:val="19"/>
                <w:szCs w:val="19"/>
              </w:rPr>
              <w:t>-4</w:t>
            </w:r>
            <w:r w:rsidRPr="00670251">
              <w:rPr>
                <w:rFonts w:ascii="Arial" w:eastAsia="宋体" w:hAnsi="Arial" w:cs="Arial"/>
                <w:color w:val="000000"/>
                <w:kern w:val="0"/>
                <w:sz w:val="19"/>
                <w:szCs w:val="19"/>
              </w:rPr>
              <w:t>加分项。（</w:t>
            </w:r>
            <w:r w:rsidRPr="00670251">
              <w:rPr>
                <w:rFonts w:ascii="Arial" w:eastAsia="宋体" w:hAnsi="Arial" w:cs="Arial"/>
                <w:color w:val="000000"/>
                <w:kern w:val="0"/>
                <w:sz w:val="19"/>
                <w:szCs w:val="19"/>
              </w:rPr>
              <w:t>+3</w:t>
            </w:r>
            <w:r w:rsidRPr="00670251">
              <w:rPr>
                <w:rFonts w:ascii="Arial" w:eastAsia="宋体" w:hAnsi="Arial" w:cs="Arial"/>
                <w:color w:val="000000"/>
                <w:kern w:val="0"/>
                <w:sz w:val="19"/>
                <w:szCs w:val="19"/>
              </w:rPr>
              <w:t>分）</w:t>
            </w:r>
          </w:p>
        </w:tc>
        <w:tc>
          <w:tcPr>
            <w:tcW w:w="168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创新及示范性工作</w:t>
            </w:r>
          </w:p>
        </w:tc>
        <w:tc>
          <w:tcPr>
            <w:tcW w:w="588"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3</w:t>
            </w:r>
          </w:p>
        </w:tc>
        <w:tc>
          <w:tcPr>
            <w:tcW w:w="1140"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查阅资料</w:t>
            </w:r>
          </w:p>
        </w:tc>
        <w:tc>
          <w:tcPr>
            <w:tcW w:w="4632"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hideMark/>
          </w:tcPr>
          <w:p w:rsidR="00670251" w:rsidRPr="00670251" w:rsidRDefault="00670251" w:rsidP="00670251">
            <w:pPr>
              <w:widowControl/>
              <w:spacing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在全区具有示范引领作用、取得明显成效的创新举措或获得市级以上正式表彰，每项加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分；承接市或区级相关部门委托或认可的有关食品安全试点项目，取得明显成效且被市级相关部门肯定认可的，每项加</w:t>
            </w:r>
            <w:r w:rsidRPr="00670251">
              <w:rPr>
                <w:rFonts w:ascii="Arial" w:eastAsia="宋体" w:hAnsi="Arial" w:cs="Arial"/>
                <w:color w:val="000000"/>
                <w:kern w:val="0"/>
                <w:sz w:val="19"/>
                <w:szCs w:val="19"/>
              </w:rPr>
              <w:t>1</w:t>
            </w:r>
            <w:r w:rsidRPr="00670251">
              <w:rPr>
                <w:rFonts w:ascii="Arial" w:eastAsia="宋体" w:hAnsi="Arial" w:cs="Arial"/>
                <w:color w:val="000000"/>
                <w:kern w:val="0"/>
                <w:sz w:val="19"/>
                <w:szCs w:val="19"/>
              </w:rPr>
              <w:t>分。</w:t>
            </w:r>
          </w:p>
        </w:tc>
        <w:tc>
          <w:tcPr>
            <w:tcW w:w="792" w:type="dxa"/>
            <w:tcBorders>
              <w:top w:val="single" w:sz="4" w:space="0" w:color="auto"/>
              <w:left w:val="single" w:sz="4" w:space="0" w:color="auto"/>
              <w:bottom w:val="single" w:sz="4" w:space="0" w:color="auto"/>
              <w:right w:val="single" w:sz="4" w:space="0" w:color="auto"/>
            </w:tcBorders>
            <w:tcMar>
              <w:top w:w="0" w:type="dxa"/>
              <w:left w:w="84" w:type="dxa"/>
              <w:bottom w:w="0" w:type="dxa"/>
              <w:right w:w="84" w:type="dxa"/>
            </w:tcMar>
            <w:vAlign w:val="center"/>
            <w:hideMark/>
          </w:tcPr>
          <w:p w:rsidR="00670251" w:rsidRPr="00670251" w:rsidRDefault="00670251" w:rsidP="00670251">
            <w:pPr>
              <w:widowControl/>
              <w:jc w:val="left"/>
              <w:rPr>
                <w:rFonts w:ascii="Arial" w:eastAsia="宋体" w:hAnsi="Arial" w:cs="Arial"/>
                <w:color w:val="000000"/>
                <w:kern w:val="0"/>
                <w:sz w:val="19"/>
                <w:szCs w:val="19"/>
              </w:rPr>
            </w:pPr>
          </w:p>
        </w:tc>
      </w:tr>
    </w:tbl>
    <w:p w:rsidR="00670251" w:rsidRPr="00670251" w:rsidRDefault="00670251" w:rsidP="00670251">
      <w:pPr>
        <w:widowControl/>
        <w:spacing w:after="240" w:line="300" w:lineRule="atLeast"/>
        <w:jc w:val="left"/>
        <w:rPr>
          <w:rFonts w:ascii="Arial" w:eastAsia="宋体" w:hAnsi="Arial" w:cs="Arial"/>
          <w:color w:val="000000"/>
          <w:kern w:val="0"/>
          <w:sz w:val="19"/>
          <w:szCs w:val="19"/>
        </w:rPr>
      </w:pPr>
      <w:r w:rsidRPr="00670251">
        <w:rPr>
          <w:rFonts w:ascii="Arial" w:eastAsia="宋体" w:hAnsi="Arial" w:cs="Arial"/>
          <w:color w:val="000000"/>
          <w:kern w:val="0"/>
          <w:sz w:val="19"/>
          <w:szCs w:val="19"/>
        </w:rPr>
        <w:t> </w:t>
      </w:r>
    </w:p>
    <w:p w:rsidR="00EC5D60" w:rsidRPr="00670251" w:rsidRDefault="00EC5D60"/>
    <w:sectPr w:rsidR="00EC5D60" w:rsidRPr="006702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D60" w:rsidRDefault="00EC5D60" w:rsidP="00670251">
      <w:r>
        <w:separator/>
      </w:r>
    </w:p>
  </w:endnote>
  <w:endnote w:type="continuationSeparator" w:id="1">
    <w:p w:rsidR="00EC5D60" w:rsidRDefault="00EC5D60" w:rsidP="006702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D60" w:rsidRDefault="00EC5D60" w:rsidP="00670251">
      <w:r>
        <w:separator/>
      </w:r>
    </w:p>
  </w:footnote>
  <w:footnote w:type="continuationSeparator" w:id="1">
    <w:p w:rsidR="00EC5D60" w:rsidRDefault="00EC5D60" w:rsidP="006702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0251"/>
    <w:rsid w:val="00670251"/>
    <w:rsid w:val="00EC5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02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0251"/>
    <w:rPr>
      <w:sz w:val="18"/>
      <w:szCs w:val="18"/>
    </w:rPr>
  </w:style>
  <w:style w:type="paragraph" w:styleId="a4">
    <w:name w:val="footer"/>
    <w:basedOn w:val="a"/>
    <w:link w:val="Char0"/>
    <w:uiPriority w:val="99"/>
    <w:semiHidden/>
    <w:unhideWhenUsed/>
    <w:rsid w:val="006702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0251"/>
    <w:rPr>
      <w:sz w:val="18"/>
      <w:szCs w:val="18"/>
    </w:rPr>
  </w:style>
  <w:style w:type="paragraph" w:styleId="a5">
    <w:name w:val="Normal (Web)"/>
    <w:basedOn w:val="a"/>
    <w:uiPriority w:val="99"/>
    <w:unhideWhenUsed/>
    <w:rsid w:val="006702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8064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4768</Words>
  <Characters>27181</Characters>
  <Application>Microsoft Office Word</Application>
  <DocSecurity>0</DocSecurity>
  <Lines>226</Lines>
  <Paragraphs>63</Paragraphs>
  <ScaleCrop>false</ScaleCrop>
  <Company>Microsoft</Company>
  <LinksUpToDate>false</LinksUpToDate>
  <CharactersWithSpaces>31886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2020-04-27T01:22:00Z</dcterms:created>
  <dcterms:modified xsi:type="dcterms:W3CDTF">2020-04-27T01:22:00Z</dcterms:modified>
</cp:coreProperties>
</file>